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E4E58" w14:textId="1943A706" w:rsidR="009214B4" w:rsidRPr="003B1AF8" w:rsidRDefault="000C694C" w:rsidP="00A25F4B">
      <w:pPr>
        <w:spacing w:line="276" w:lineRule="auto"/>
        <w:jc w:val="center"/>
        <w:rPr>
          <w:rFonts w:ascii="Oswald" w:hAnsi="Oswald"/>
          <w:color w:val="0C324A"/>
          <w:sz w:val="36"/>
          <w:szCs w:val="40"/>
        </w:rPr>
      </w:pPr>
      <w:r>
        <w:rPr>
          <w:rFonts w:ascii="Oswald" w:hAnsi="Oswald"/>
          <w:color w:val="0C324A"/>
          <w:sz w:val="36"/>
          <w:szCs w:val="40"/>
        </w:rPr>
        <w:t>ANNEXE 11</w:t>
      </w:r>
      <w:r>
        <w:rPr>
          <w:rFonts w:ascii="Oswald" w:hAnsi="Oswald"/>
          <w:color w:val="0C324A"/>
          <w:sz w:val="36"/>
          <w:szCs w:val="40"/>
        </w:rPr>
        <w:br/>
        <w:t>Trame de compte rendu d'enquête</w:t>
      </w:r>
      <w:r w:rsidR="0036625B">
        <w:rPr>
          <w:rStyle w:val="FootnoteReference"/>
          <w:rFonts w:ascii="Oswald" w:hAnsi="Oswald"/>
          <w:color w:val="0C324A"/>
          <w:sz w:val="36"/>
          <w:szCs w:val="40"/>
        </w:rPr>
        <w:footnoteReference w:id="1"/>
      </w:r>
    </w:p>
    <w:p w14:paraId="4424687F" w14:textId="71D63D24" w:rsidR="0036625B" w:rsidRPr="00A458C1" w:rsidRDefault="0036625B" w:rsidP="00A25F4B">
      <w:pPr>
        <w:spacing w:line="276" w:lineRule="auto"/>
        <w:rPr>
          <w:rFonts w:ascii="Montserrat" w:hAnsi="Montserrat" w:cstheme="minorHAnsi"/>
          <w:szCs w:val="22"/>
        </w:rPr>
      </w:pPr>
      <w:r w:rsidRPr="00A458C1">
        <w:rPr>
          <w:rFonts w:ascii="Montserrat" w:hAnsi="Montserrat" w:cstheme="minorHAnsi"/>
          <w:szCs w:val="22"/>
        </w:rPr>
        <w:t>Le</w:t>
      </w:r>
      <w:r w:rsidRPr="00A458C1">
        <w:rPr>
          <w:rFonts w:ascii="Montserrat" w:hAnsi="Montserrat" w:cstheme="minorHAnsi"/>
          <w:i/>
          <w:iCs/>
          <w:color w:val="ED6B6E"/>
          <w:szCs w:val="22"/>
        </w:rPr>
        <w:t xml:space="preserve"> [date]</w:t>
      </w:r>
      <w:r w:rsidRPr="00A458C1">
        <w:rPr>
          <w:rFonts w:ascii="Montserrat" w:hAnsi="Montserrat" w:cstheme="minorHAnsi"/>
          <w:i/>
          <w:iCs/>
          <w:color w:val="ED6B6E"/>
          <w:szCs w:val="22"/>
        </w:rPr>
        <w:br/>
      </w:r>
      <w:r w:rsidRPr="00A458C1">
        <w:rPr>
          <w:rFonts w:ascii="Montserrat" w:hAnsi="Montserrat" w:cstheme="minorHAnsi"/>
          <w:szCs w:val="22"/>
        </w:rPr>
        <w:t xml:space="preserve">À </w:t>
      </w:r>
      <w:r w:rsidRPr="00A458C1">
        <w:rPr>
          <w:rFonts w:ascii="Montserrat" w:hAnsi="Montserrat" w:cstheme="minorHAnsi"/>
          <w:i/>
          <w:iCs/>
          <w:color w:val="ED6B6E"/>
          <w:szCs w:val="22"/>
        </w:rPr>
        <w:t>[lieu]</w:t>
      </w:r>
    </w:p>
    <w:p w14:paraId="28904C67" w14:textId="47C05A0C" w:rsidR="009214B4" w:rsidRPr="0036625B" w:rsidRDefault="0036625B" w:rsidP="00A25F4B">
      <w:pPr>
        <w:spacing w:line="276" w:lineRule="auto"/>
        <w:jc w:val="both"/>
        <w:rPr>
          <w:rFonts w:ascii="Oswald" w:hAnsi="Oswald" w:cstheme="minorHAnsi"/>
          <w:color w:val="77C8CF"/>
          <w:sz w:val="36"/>
          <w:szCs w:val="36"/>
        </w:rPr>
      </w:pPr>
      <w:r w:rsidRPr="0036625B">
        <w:rPr>
          <w:rFonts w:ascii="Oswald" w:hAnsi="Oswald" w:cstheme="minorHAnsi"/>
          <w:color w:val="77C8CF"/>
          <w:sz w:val="36"/>
          <w:szCs w:val="36"/>
        </w:rPr>
        <w:t>Introduction</w:t>
      </w:r>
    </w:p>
    <w:p w14:paraId="6B27C232" w14:textId="23713032" w:rsidR="0036625B" w:rsidRPr="00D91A69" w:rsidRDefault="0036625B" w:rsidP="00A25F4B">
      <w:pPr>
        <w:pStyle w:val="BasicParagraph"/>
        <w:suppressAutoHyphens/>
        <w:spacing w:line="276" w:lineRule="auto"/>
        <w:jc w:val="both"/>
        <w:rPr>
          <w:rStyle w:val="CharacterStyle2"/>
          <w:color w:val="auto"/>
          <w:sz w:val="22"/>
          <w:szCs w:val="22"/>
          <w:lang w:val="fr-FR"/>
        </w:rPr>
      </w:pPr>
      <w:r w:rsidRPr="00D91A69">
        <w:rPr>
          <w:rStyle w:val="CharacterStyle2"/>
          <w:color w:val="auto"/>
          <w:sz w:val="22"/>
          <w:szCs w:val="22"/>
          <w:lang w:val="fr-FR"/>
        </w:rPr>
        <w:t>Rappel des faits à l’origine de l’enquête</w:t>
      </w:r>
    </w:p>
    <w:p w14:paraId="2615767C" w14:textId="77777777" w:rsidR="0036625B" w:rsidRPr="0036625B" w:rsidRDefault="0036625B" w:rsidP="00A25F4B">
      <w:pPr>
        <w:pStyle w:val="BasicParagraph"/>
        <w:suppressAutoHyphens/>
        <w:spacing w:line="276" w:lineRule="auto"/>
        <w:jc w:val="both"/>
        <w:rPr>
          <w:rFonts w:ascii="Montserrat" w:hAnsi="Montserrat" w:cs="Montserrat"/>
          <w:color w:val="auto"/>
          <w:lang w:val="fr-FR"/>
        </w:rPr>
      </w:pPr>
    </w:p>
    <w:p w14:paraId="5B2259BC" w14:textId="4FA1DF7D" w:rsidR="0036625B" w:rsidRDefault="0036625B" w:rsidP="00A25F4B">
      <w:pPr>
        <w:spacing w:line="276" w:lineRule="auto"/>
        <w:jc w:val="both"/>
        <w:rPr>
          <w:rFonts w:ascii="Oswald" w:hAnsi="Oswald" w:cstheme="minorHAnsi"/>
          <w:color w:val="77C8CF"/>
          <w:sz w:val="36"/>
          <w:szCs w:val="36"/>
        </w:rPr>
      </w:pPr>
      <w:r>
        <w:rPr>
          <w:rFonts w:ascii="Oswald" w:hAnsi="Oswald" w:cstheme="minorHAnsi"/>
          <w:color w:val="77C8CF"/>
          <w:sz w:val="36"/>
          <w:szCs w:val="36"/>
        </w:rPr>
        <w:t>Démarche d'enquête</w:t>
      </w:r>
    </w:p>
    <w:p w14:paraId="2134BF55" w14:textId="77777777" w:rsidR="0036625B" w:rsidRPr="00D91A69" w:rsidRDefault="0036625B" w:rsidP="00A25F4B">
      <w:pPr>
        <w:pStyle w:val="ListParagraph"/>
        <w:numPr>
          <w:ilvl w:val="0"/>
          <w:numId w:val="1"/>
        </w:numPr>
        <w:spacing w:line="276" w:lineRule="auto"/>
        <w:jc w:val="both"/>
        <w:rPr>
          <w:rFonts w:ascii="Montserrat" w:hAnsi="Montserrat"/>
        </w:rPr>
      </w:pPr>
      <w:r w:rsidRPr="00D91A69">
        <w:rPr>
          <w:rFonts w:ascii="Montserrat" w:hAnsi="Montserrat"/>
        </w:rPr>
        <w:t>Délégation d’enquête - Rôle, composition et durée</w:t>
      </w:r>
    </w:p>
    <w:p w14:paraId="7F9CE555" w14:textId="77777777" w:rsidR="0036625B" w:rsidRPr="00D91A69" w:rsidRDefault="0036625B" w:rsidP="00A25F4B">
      <w:pPr>
        <w:pStyle w:val="ListParagraph"/>
        <w:numPr>
          <w:ilvl w:val="0"/>
          <w:numId w:val="1"/>
        </w:numPr>
        <w:spacing w:line="276" w:lineRule="auto"/>
        <w:jc w:val="both"/>
        <w:rPr>
          <w:rFonts w:ascii="Montserrat" w:hAnsi="Montserrat"/>
        </w:rPr>
      </w:pPr>
      <w:r w:rsidRPr="00D91A69">
        <w:rPr>
          <w:rFonts w:ascii="Montserrat" w:hAnsi="Montserrat"/>
        </w:rPr>
        <w:t>Méthodologie - guide d’entretien et nombre d’entretien(s)</w:t>
      </w:r>
    </w:p>
    <w:p w14:paraId="4116FCB1" w14:textId="77777777" w:rsidR="0036625B" w:rsidRPr="00D91A69" w:rsidRDefault="0036625B" w:rsidP="00A25F4B">
      <w:pPr>
        <w:pStyle w:val="ListParagraph"/>
        <w:numPr>
          <w:ilvl w:val="0"/>
          <w:numId w:val="1"/>
        </w:numPr>
        <w:spacing w:line="276" w:lineRule="auto"/>
        <w:jc w:val="both"/>
        <w:rPr>
          <w:rFonts w:ascii="Montserrat" w:hAnsi="Montserrat"/>
        </w:rPr>
      </w:pPr>
      <w:r w:rsidRPr="00D91A69">
        <w:rPr>
          <w:rFonts w:ascii="Montserrat" w:hAnsi="Montserrat"/>
        </w:rPr>
        <w:t>Rappel des garanties apportées aux personnes (protagonistes, témoins et personnes auditionnées)</w:t>
      </w:r>
    </w:p>
    <w:p w14:paraId="0FE12FFC" w14:textId="29E8F43C" w:rsidR="0036625B" w:rsidRPr="00D91A69" w:rsidRDefault="0036625B" w:rsidP="00A25F4B">
      <w:pPr>
        <w:pStyle w:val="ListParagraph"/>
        <w:numPr>
          <w:ilvl w:val="0"/>
          <w:numId w:val="1"/>
        </w:numPr>
        <w:spacing w:line="276" w:lineRule="auto"/>
        <w:jc w:val="both"/>
        <w:rPr>
          <w:rFonts w:ascii="Montserrat" w:hAnsi="Montserrat"/>
        </w:rPr>
      </w:pPr>
      <w:r w:rsidRPr="00D91A69">
        <w:rPr>
          <w:rFonts w:ascii="Montserrat" w:hAnsi="Montserrat"/>
        </w:rPr>
        <w:t>Finalité de la démarche (Déterminer l’effectivité des faits pour prendre les mesures nécessaires et identifier les facteurs de risque pour prendre des mesures adaptées et éviter que cela ne se reproduise).</w:t>
      </w:r>
    </w:p>
    <w:p w14:paraId="45A4EEE6" w14:textId="34D224E3" w:rsidR="0036625B" w:rsidRDefault="0036625B" w:rsidP="00A25F4B">
      <w:pPr>
        <w:spacing w:line="276" w:lineRule="auto"/>
        <w:jc w:val="both"/>
        <w:rPr>
          <w:rFonts w:ascii="Oswald" w:hAnsi="Oswald" w:cstheme="minorHAnsi"/>
          <w:color w:val="77C8CF"/>
          <w:sz w:val="36"/>
          <w:szCs w:val="36"/>
        </w:rPr>
      </w:pPr>
      <w:r>
        <w:rPr>
          <w:rFonts w:ascii="Oswald" w:hAnsi="Oswald" w:cstheme="minorHAnsi"/>
          <w:color w:val="77C8CF"/>
          <w:sz w:val="36"/>
          <w:szCs w:val="36"/>
        </w:rPr>
        <w:t>Résumé des éléments recueillis</w:t>
      </w:r>
    </w:p>
    <w:p w14:paraId="2E4AAC9C" w14:textId="2EBB7A3C" w:rsidR="0036625B" w:rsidRPr="00D91A69" w:rsidRDefault="0036625B" w:rsidP="00A25F4B">
      <w:pPr>
        <w:spacing w:line="276" w:lineRule="auto"/>
        <w:jc w:val="both"/>
        <w:rPr>
          <w:rFonts w:ascii="Montserrat" w:hAnsi="Montserrat" w:cstheme="minorHAnsi"/>
          <w:szCs w:val="22"/>
        </w:rPr>
      </w:pPr>
      <w:r w:rsidRPr="00D91A69">
        <w:rPr>
          <w:rFonts w:ascii="Montserrat" w:hAnsi="Montserrat" w:cstheme="minorHAnsi"/>
          <w:szCs w:val="22"/>
        </w:rPr>
        <w:t>Ce résumé doit préserver l’anonymat des personnes entendues (</w:t>
      </w:r>
      <w:r w:rsidRPr="00D91A69">
        <w:rPr>
          <w:rFonts w:ascii="Montserrat Medium" w:hAnsi="Montserrat Medium" w:cstheme="minorHAnsi"/>
          <w:i/>
          <w:iCs/>
          <w:szCs w:val="22"/>
        </w:rPr>
        <w:t>cf. Annexe 10 – Guides d’entretiens d’enquête</w:t>
      </w:r>
      <w:r w:rsidRPr="00D91A69">
        <w:rPr>
          <w:rFonts w:ascii="Montserrat" w:hAnsi="Montserrat" w:cstheme="minorHAnsi"/>
          <w:szCs w:val="22"/>
        </w:rPr>
        <w:t>). Les comptes-rendus d’entretien ne peuvent pas être diffusés (préservation de l’anonymat) mais peuvent être utiles à l’employeur·euse pour fonder sa décision</w:t>
      </w:r>
    </w:p>
    <w:p w14:paraId="69A280BD" w14:textId="1B716EC0" w:rsidR="0036625B" w:rsidRPr="00D91A69" w:rsidRDefault="0036625B" w:rsidP="00A25F4B">
      <w:pPr>
        <w:pStyle w:val="BasicParagraph"/>
        <w:suppressAutoHyphens/>
        <w:jc w:val="both"/>
        <w:rPr>
          <w:rStyle w:val="CharacterStyle2"/>
          <w:i/>
          <w:iCs/>
          <w:color w:val="ED6B6E"/>
          <w:sz w:val="22"/>
          <w:szCs w:val="22"/>
          <w:lang w:val="fr-FR"/>
        </w:rPr>
      </w:pPr>
      <w:r w:rsidRPr="00D91A69">
        <w:rPr>
          <w:rStyle w:val="CharacterStyle2"/>
          <w:i/>
          <w:iCs/>
          <w:color w:val="ED6B6E"/>
          <w:sz w:val="22"/>
          <w:szCs w:val="22"/>
          <w:lang w:val="fr-FR"/>
        </w:rPr>
        <w:t>[Sur la base des éléments recueillis, préciser la nature et la chronologie des faits, etc.]</w:t>
      </w:r>
    </w:p>
    <w:p w14:paraId="012A8A2A" w14:textId="77777777" w:rsidR="00451872" w:rsidRDefault="00451872" w:rsidP="00A25F4B">
      <w:pPr>
        <w:pStyle w:val="BasicParagraph"/>
        <w:suppressAutoHyphens/>
        <w:jc w:val="both"/>
        <w:rPr>
          <w:rFonts w:ascii="Montserrat" w:hAnsi="Montserrat" w:cs="Montserrat"/>
          <w:color w:val="ED6B6E"/>
          <w:lang w:val="fr-FR"/>
        </w:rPr>
      </w:pPr>
    </w:p>
    <w:p w14:paraId="2D5E7BF7" w14:textId="77777777" w:rsidR="00EC57C5" w:rsidRDefault="00EC57C5" w:rsidP="00A25F4B">
      <w:pPr>
        <w:pStyle w:val="BasicParagraph"/>
        <w:suppressAutoHyphens/>
        <w:jc w:val="both"/>
        <w:rPr>
          <w:rFonts w:ascii="Montserrat" w:hAnsi="Montserrat" w:cs="Montserrat"/>
          <w:color w:val="ED6B6E"/>
          <w:lang w:val="fr-FR"/>
        </w:rPr>
      </w:pPr>
    </w:p>
    <w:p w14:paraId="02DC9254" w14:textId="77777777" w:rsidR="00FC5472" w:rsidRDefault="00FC5472" w:rsidP="00A25F4B">
      <w:pPr>
        <w:pStyle w:val="BasicParagraph"/>
        <w:suppressAutoHyphens/>
        <w:jc w:val="both"/>
        <w:rPr>
          <w:rFonts w:ascii="Montserrat" w:hAnsi="Montserrat" w:cs="Montserrat"/>
          <w:color w:val="ED6B6E"/>
          <w:lang w:val="fr-FR"/>
        </w:rPr>
      </w:pPr>
    </w:p>
    <w:p w14:paraId="08170E33" w14:textId="77777777" w:rsidR="00EC57C5" w:rsidRDefault="00EC57C5" w:rsidP="00A25F4B">
      <w:pPr>
        <w:pStyle w:val="BasicParagraph"/>
        <w:suppressAutoHyphens/>
        <w:jc w:val="both"/>
        <w:rPr>
          <w:rFonts w:ascii="Montserrat" w:hAnsi="Montserrat" w:cs="Montserrat"/>
          <w:color w:val="ED6B6E"/>
          <w:lang w:val="fr-FR"/>
        </w:rPr>
      </w:pPr>
    </w:p>
    <w:p w14:paraId="68C97267" w14:textId="77777777" w:rsidR="00874562" w:rsidRPr="00451872" w:rsidRDefault="00874562" w:rsidP="00A25F4B">
      <w:pPr>
        <w:pStyle w:val="BasicParagraph"/>
        <w:suppressAutoHyphens/>
        <w:jc w:val="both"/>
        <w:rPr>
          <w:rFonts w:ascii="Montserrat" w:hAnsi="Montserrat" w:cs="Montserrat"/>
          <w:color w:val="ED6B6E"/>
          <w:lang w:val="fr-FR"/>
        </w:rPr>
      </w:pPr>
    </w:p>
    <w:p w14:paraId="555E2164" w14:textId="77777777" w:rsidR="0036625B" w:rsidRPr="0036625B" w:rsidRDefault="0036625B" w:rsidP="00A25F4B">
      <w:pPr>
        <w:pStyle w:val="BasicParagraph"/>
        <w:suppressAutoHyphens/>
        <w:jc w:val="both"/>
        <w:rPr>
          <w:rStyle w:val="CharacterStyle3"/>
          <w:lang w:val="fr-FR"/>
        </w:rPr>
      </w:pPr>
      <w:r w:rsidRPr="0036625B">
        <w:rPr>
          <w:rStyle w:val="CharacterStyle3"/>
          <w:lang w:val="fr-FR"/>
        </w:rPr>
        <w:lastRenderedPageBreak/>
        <w:t>Identification des facteurs de risque</w:t>
      </w:r>
    </w:p>
    <w:p w14:paraId="43FEE4BA" w14:textId="77777777" w:rsidR="0036625B" w:rsidRPr="00451872" w:rsidRDefault="0036625B" w:rsidP="00A25F4B">
      <w:pPr>
        <w:pStyle w:val="BasicParagraph"/>
        <w:suppressAutoHyphens/>
        <w:jc w:val="both"/>
        <w:rPr>
          <w:rStyle w:val="CharacterStyle2"/>
          <w:color w:val="ED6B6E"/>
          <w:lang w:val="fr-FR"/>
        </w:rPr>
      </w:pPr>
    </w:p>
    <w:p w14:paraId="3E7BD324" w14:textId="660D84D2" w:rsidR="0036625B" w:rsidRPr="00D91A69" w:rsidRDefault="0036625B" w:rsidP="00A25F4B">
      <w:pPr>
        <w:pStyle w:val="BasicParagraph"/>
        <w:suppressAutoHyphens/>
        <w:jc w:val="both"/>
        <w:rPr>
          <w:rStyle w:val="CharacterStyle2"/>
          <w:i/>
          <w:iCs/>
          <w:color w:val="ED6B6E"/>
          <w:sz w:val="22"/>
          <w:szCs w:val="22"/>
          <w:lang w:val="fr-FR"/>
        </w:rPr>
      </w:pPr>
      <w:r w:rsidRPr="00D91A69">
        <w:rPr>
          <w:rStyle w:val="CharacterStyle2"/>
          <w:i/>
          <w:iCs/>
          <w:color w:val="ED6B6E"/>
          <w:sz w:val="22"/>
          <w:szCs w:val="22"/>
          <w:lang w:val="fr-FR"/>
        </w:rPr>
        <w:t>[Préciser les éléments de contexte, les facteurs de risques tels que décrits</w:t>
      </w:r>
      <w:r w:rsidR="00A25F4B" w:rsidRPr="00D91A69">
        <w:rPr>
          <w:rStyle w:val="CharacterStyle2"/>
          <w:i/>
          <w:iCs/>
          <w:color w:val="ED6B6E"/>
          <w:sz w:val="22"/>
          <w:szCs w:val="22"/>
          <w:lang w:val="fr-FR"/>
        </w:rPr>
        <w:t xml:space="preserve"> </w:t>
      </w:r>
      <w:r w:rsidRPr="00D91A69">
        <w:rPr>
          <w:rStyle w:val="CharacterStyle2"/>
          <w:i/>
          <w:iCs/>
          <w:color w:val="ED6B6E"/>
          <w:sz w:val="22"/>
          <w:szCs w:val="22"/>
          <w:lang w:val="fr-FR"/>
        </w:rPr>
        <w:t>dans la fiche “Aide à l’évaluation des risques et à la mise en place de mesures de prévention”]</w:t>
      </w:r>
    </w:p>
    <w:p w14:paraId="4A865934" w14:textId="77777777" w:rsidR="0036625B" w:rsidRPr="0036625B" w:rsidRDefault="0036625B" w:rsidP="00A25F4B">
      <w:pPr>
        <w:pStyle w:val="BasicParagraph"/>
        <w:suppressAutoHyphens/>
        <w:jc w:val="both"/>
        <w:rPr>
          <w:rStyle w:val="CharacterStyle2"/>
          <w:color w:val="ED6B6E"/>
          <w:lang w:val="fr-FR"/>
        </w:rPr>
      </w:pPr>
    </w:p>
    <w:p w14:paraId="31E9C5C8" w14:textId="700495DD" w:rsidR="0036625B" w:rsidRPr="0036625B" w:rsidRDefault="0036625B" w:rsidP="00A25F4B">
      <w:pPr>
        <w:pStyle w:val="BasicParagraph"/>
        <w:suppressAutoHyphens/>
        <w:jc w:val="both"/>
        <w:rPr>
          <w:rStyle w:val="CharacterStyle3"/>
          <w:lang w:val="fr-FR"/>
        </w:rPr>
      </w:pPr>
      <w:r w:rsidRPr="0036625B">
        <w:rPr>
          <w:rStyle w:val="CharacterStyle3"/>
          <w:lang w:val="fr-FR"/>
        </w:rPr>
        <w:t>Conclusion de la délégation d’enquête</w:t>
      </w:r>
    </w:p>
    <w:p w14:paraId="209843FB" w14:textId="77777777" w:rsidR="0036625B" w:rsidRPr="000C694C" w:rsidRDefault="0036625B" w:rsidP="00A25F4B">
      <w:pPr>
        <w:pStyle w:val="BasicParagraph"/>
        <w:suppressAutoHyphens/>
        <w:jc w:val="both"/>
        <w:rPr>
          <w:rStyle w:val="CharacterStyle2"/>
          <w:lang w:val="fr-FR"/>
        </w:rPr>
      </w:pPr>
    </w:p>
    <w:p w14:paraId="0C74B959" w14:textId="77777777" w:rsidR="0036625B" w:rsidRPr="00D91A69" w:rsidRDefault="0036625B" w:rsidP="00A25F4B">
      <w:pPr>
        <w:pStyle w:val="BasicParagraph"/>
        <w:suppressAutoHyphens/>
        <w:jc w:val="both"/>
        <w:rPr>
          <w:rStyle w:val="CharacterStyle2"/>
          <w:color w:val="auto"/>
          <w:sz w:val="22"/>
          <w:szCs w:val="22"/>
          <w:lang w:val="fr-FR"/>
        </w:rPr>
      </w:pPr>
      <w:r w:rsidRPr="00D91A69">
        <w:rPr>
          <w:rStyle w:val="CharacterStyle2"/>
          <w:color w:val="auto"/>
          <w:sz w:val="22"/>
          <w:szCs w:val="22"/>
          <w:lang w:val="fr-FR"/>
        </w:rPr>
        <w:t>À la suite du signalement à l’employeur·euse de fait(s) pouvant relever de harcèlement, la commission a procédé à une enquête auprès d’une partie des salarié·e·s de l’entreprise.</w:t>
      </w:r>
    </w:p>
    <w:p w14:paraId="74F7318B" w14:textId="77777777" w:rsidR="0036625B" w:rsidRPr="00D91A69" w:rsidRDefault="0036625B" w:rsidP="00A25F4B">
      <w:pPr>
        <w:pStyle w:val="BasicParagraph"/>
        <w:suppressAutoHyphens/>
        <w:jc w:val="both"/>
        <w:rPr>
          <w:rStyle w:val="CharacterStyle2"/>
          <w:color w:val="auto"/>
          <w:sz w:val="22"/>
          <w:szCs w:val="22"/>
          <w:lang w:val="fr-FR"/>
        </w:rPr>
      </w:pPr>
    </w:p>
    <w:p w14:paraId="4A3493C3" w14:textId="77777777" w:rsidR="0036625B" w:rsidRPr="00D91A69" w:rsidRDefault="0036625B" w:rsidP="00A25F4B">
      <w:pPr>
        <w:pStyle w:val="BasicParagraph"/>
        <w:suppressAutoHyphens/>
        <w:jc w:val="both"/>
        <w:rPr>
          <w:rStyle w:val="CharacterStyle2"/>
          <w:sz w:val="22"/>
          <w:szCs w:val="22"/>
          <w:lang w:val="fr-FR"/>
        </w:rPr>
      </w:pPr>
      <w:r w:rsidRPr="00D91A69">
        <w:rPr>
          <w:rStyle w:val="CharacterStyle2"/>
          <w:color w:val="auto"/>
          <w:sz w:val="22"/>
          <w:szCs w:val="22"/>
          <w:lang w:val="fr-FR"/>
        </w:rPr>
        <w:t xml:space="preserve">Les auditions des salarié·e·s ont débuté le </w:t>
      </w:r>
      <w:r w:rsidRPr="00D91A69">
        <w:rPr>
          <w:rStyle w:val="CharacterStyle2"/>
          <w:i/>
          <w:iCs/>
          <w:color w:val="ED6B6E"/>
          <w:sz w:val="22"/>
          <w:szCs w:val="22"/>
          <w:lang w:val="fr-FR"/>
        </w:rPr>
        <w:t>[date]</w:t>
      </w:r>
      <w:r w:rsidRPr="00D91A69">
        <w:rPr>
          <w:rStyle w:val="CharacterStyle2"/>
          <w:color w:val="auto"/>
          <w:sz w:val="22"/>
          <w:szCs w:val="22"/>
          <w:lang w:val="fr-FR"/>
        </w:rPr>
        <w:t xml:space="preserve"> à </w:t>
      </w:r>
      <w:r w:rsidRPr="00D91A69">
        <w:rPr>
          <w:rStyle w:val="CharacterStyle2"/>
          <w:i/>
          <w:iCs/>
          <w:color w:val="ED6B6E"/>
          <w:sz w:val="22"/>
          <w:szCs w:val="22"/>
          <w:lang w:val="fr-FR"/>
        </w:rPr>
        <w:t>[heure]</w:t>
      </w:r>
      <w:r w:rsidRPr="00D91A69">
        <w:rPr>
          <w:rStyle w:val="CharacterStyle2"/>
          <w:sz w:val="22"/>
          <w:szCs w:val="22"/>
          <w:lang w:val="fr-FR"/>
        </w:rPr>
        <w:t xml:space="preserve"> </w:t>
      </w:r>
      <w:r w:rsidRPr="00D91A69">
        <w:rPr>
          <w:rStyle w:val="CharacterStyle2"/>
          <w:color w:val="auto"/>
          <w:sz w:val="22"/>
          <w:szCs w:val="22"/>
          <w:lang w:val="fr-FR"/>
        </w:rPr>
        <w:t xml:space="preserve">et se sont terminées le </w:t>
      </w:r>
      <w:r w:rsidRPr="00D91A69">
        <w:rPr>
          <w:rStyle w:val="CharacterStyle2"/>
          <w:i/>
          <w:iCs/>
          <w:color w:val="ED6B6E"/>
          <w:sz w:val="22"/>
          <w:szCs w:val="22"/>
          <w:lang w:val="fr-FR"/>
        </w:rPr>
        <w:t>[date]</w:t>
      </w:r>
      <w:r w:rsidRPr="00D91A69">
        <w:rPr>
          <w:rStyle w:val="CharacterStyle2"/>
          <w:sz w:val="22"/>
          <w:szCs w:val="22"/>
          <w:lang w:val="fr-FR"/>
        </w:rPr>
        <w:t xml:space="preserve"> </w:t>
      </w:r>
      <w:r w:rsidRPr="00D91A69">
        <w:rPr>
          <w:rStyle w:val="CharacterStyle2"/>
          <w:color w:val="auto"/>
          <w:sz w:val="22"/>
          <w:szCs w:val="22"/>
          <w:lang w:val="fr-FR"/>
        </w:rPr>
        <w:t xml:space="preserve">à </w:t>
      </w:r>
      <w:r w:rsidRPr="00D91A69">
        <w:rPr>
          <w:rStyle w:val="CharacterStyle2"/>
          <w:i/>
          <w:iCs/>
          <w:color w:val="ED6B6E"/>
          <w:sz w:val="22"/>
          <w:szCs w:val="22"/>
          <w:lang w:val="fr-FR"/>
        </w:rPr>
        <w:t>[heure]</w:t>
      </w:r>
      <w:r w:rsidRPr="00D91A69">
        <w:rPr>
          <w:rStyle w:val="CharacterStyle2"/>
          <w:sz w:val="22"/>
          <w:szCs w:val="22"/>
          <w:lang w:val="fr-FR"/>
        </w:rPr>
        <w:t>.</w:t>
      </w:r>
    </w:p>
    <w:p w14:paraId="5E1579D4" w14:textId="77777777" w:rsidR="0036625B" w:rsidRPr="00D91A69" w:rsidRDefault="0036625B" w:rsidP="00A25F4B">
      <w:pPr>
        <w:pStyle w:val="BasicParagraph"/>
        <w:suppressAutoHyphens/>
        <w:jc w:val="both"/>
        <w:rPr>
          <w:rStyle w:val="CharacterStyle2"/>
          <w:sz w:val="22"/>
          <w:szCs w:val="22"/>
          <w:lang w:val="fr-FR"/>
        </w:rPr>
      </w:pPr>
    </w:p>
    <w:p w14:paraId="78EF999F" w14:textId="77777777" w:rsidR="0036625B" w:rsidRPr="00D91A69" w:rsidRDefault="0036625B" w:rsidP="00A25F4B">
      <w:pPr>
        <w:pStyle w:val="BasicParagraph"/>
        <w:suppressAutoHyphens/>
        <w:jc w:val="both"/>
        <w:rPr>
          <w:rStyle w:val="CharacterStyle2"/>
          <w:color w:val="auto"/>
          <w:sz w:val="22"/>
          <w:szCs w:val="22"/>
          <w:lang w:val="fr-FR"/>
        </w:rPr>
      </w:pPr>
      <w:r w:rsidRPr="00D91A69">
        <w:rPr>
          <w:rStyle w:val="CharacterStyle2"/>
          <w:color w:val="auto"/>
          <w:sz w:val="22"/>
          <w:szCs w:val="22"/>
          <w:lang w:val="fr-FR"/>
        </w:rPr>
        <w:t>La victime présumée des faits pouvant relever de harcèlement a été auditionnée la première.</w:t>
      </w:r>
    </w:p>
    <w:p w14:paraId="1AE56046" w14:textId="77777777" w:rsidR="0036625B" w:rsidRPr="00D91A69" w:rsidRDefault="0036625B" w:rsidP="00A25F4B">
      <w:pPr>
        <w:pStyle w:val="BasicParagraph"/>
        <w:suppressAutoHyphens/>
        <w:jc w:val="both"/>
        <w:rPr>
          <w:rStyle w:val="CharacterStyle2"/>
          <w:color w:val="auto"/>
          <w:sz w:val="22"/>
          <w:szCs w:val="22"/>
          <w:lang w:val="fr-FR"/>
        </w:rPr>
      </w:pPr>
    </w:p>
    <w:p w14:paraId="6CAB2C7A" w14:textId="77777777" w:rsidR="0036625B" w:rsidRPr="00D91A69" w:rsidRDefault="0036625B" w:rsidP="00A25F4B">
      <w:pPr>
        <w:pStyle w:val="BasicParagraph"/>
        <w:suppressAutoHyphens/>
        <w:jc w:val="both"/>
        <w:rPr>
          <w:rStyle w:val="CharacterStyle2"/>
          <w:sz w:val="22"/>
          <w:szCs w:val="22"/>
          <w:lang w:val="fr-FR"/>
        </w:rPr>
      </w:pPr>
      <w:r w:rsidRPr="00D91A69">
        <w:rPr>
          <w:rStyle w:val="CharacterStyle2"/>
          <w:color w:val="auto"/>
          <w:sz w:val="22"/>
          <w:szCs w:val="22"/>
          <w:lang w:val="fr-FR"/>
        </w:rPr>
        <w:t xml:space="preserve">Elle a apporté à l’appui de ses dires les éléments suivants : </w:t>
      </w:r>
      <w:r w:rsidRPr="00D91A69">
        <w:rPr>
          <w:rStyle w:val="CharacterStyle2"/>
          <w:i/>
          <w:iCs/>
          <w:color w:val="ED6B6E"/>
          <w:sz w:val="22"/>
          <w:szCs w:val="22"/>
          <w:lang w:val="fr-FR"/>
        </w:rPr>
        <w:t>[préciser les circonstances relatées pour mettre en évidence le harcèlement présumé]</w:t>
      </w:r>
      <w:r w:rsidRPr="00D91A69">
        <w:rPr>
          <w:rStyle w:val="CharacterStyle2"/>
          <w:sz w:val="22"/>
          <w:szCs w:val="22"/>
          <w:lang w:val="fr-FR"/>
        </w:rPr>
        <w:t>.</w:t>
      </w:r>
    </w:p>
    <w:p w14:paraId="7DD6365C" w14:textId="77777777" w:rsidR="0036625B" w:rsidRPr="00D91A69" w:rsidRDefault="0036625B" w:rsidP="00A25F4B">
      <w:pPr>
        <w:pStyle w:val="BasicParagraph"/>
        <w:suppressAutoHyphens/>
        <w:jc w:val="both"/>
        <w:rPr>
          <w:rStyle w:val="CharacterStyle2"/>
          <w:sz w:val="22"/>
          <w:szCs w:val="22"/>
          <w:lang w:val="fr-FR"/>
        </w:rPr>
      </w:pPr>
    </w:p>
    <w:p w14:paraId="1DF052F2" w14:textId="77777777" w:rsidR="0036625B" w:rsidRPr="00D91A69" w:rsidRDefault="0036625B" w:rsidP="00A25F4B">
      <w:pPr>
        <w:pStyle w:val="BasicParagraph"/>
        <w:suppressAutoHyphens/>
        <w:jc w:val="both"/>
        <w:rPr>
          <w:rStyle w:val="CharacterStyle2"/>
          <w:color w:val="auto"/>
          <w:sz w:val="22"/>
          <w:szCs w:val="22"/>
          <w:lang w:val="fr-FR"/>
        </w:rPr>
      </w:pPr>
      <w:r w:rsidRPr="00D91A69">
        <w:rPr>
          <w:rStyle w:val="CharacterStyle2"/>
          <w:i/>
          <w:iCs/>
          <w:color w:val="ED6B6E"/>
          <w:sz w:val="22"/>
          <w:szCs w:val="22"/>
          <w:lang w:val="fr-FR"/>
        </w:rPr>
        <w:t>[X]</w:t>
      </w:r>
      <w:r w:rsidRPr="00D91A69">
        <w:rPr>
          <w:rStyle w:val="CharacterStyle2"/>
          <w:sz w:val="22"/>
          <w:szCs w:val="22"/>
          <w:lang w:val="fr-FR"/>
        </w:rPr>
        <w:t xml:space="preserve"> </w:t>
      </w:r>
      <w:r w:rsidRPr="00D91A69">
        <w:rPr>
          <w:rStyle w:val="CharacterStyle2"/>
          <w:color w:val="auto"/>
          <w:sz w:val="22"/>
          <w:szCs w:val="22"/>
          <w:lang w:val="fr-FR"/>
        </w:rPr>
        <w:t>personnes ont été reçu·e·s par la commission d’enquête.</w:t>
      </w:r>
    </w:p>
    <w:p w14:paraId="27AADA91" w14:textId="77777777" w:rsidR="0036625B" w:rsidRPr="00D91A69" w:rsidRDefault="0036625B" w:rsidP="00A25F4B">
      <w:pPr>
        <w:pStyle w:val="BasicParagraph"/>
        <w:suppressAutoHyphens/>
        <w:jc w:val="both"/>
        <w:rPr>
          <w:rStyle w:val="CharacterStyle2"/>
          <w:color w:val="auto"/>
          <w:sz w:val="22"/>
          <w:szCs w:val="22"/>
          <w:lang w:val="fr-FR"/>
        </w:rPr>
      </w:pPr>
    </w:p>
    <w:p w14:paraId="608FBF8B" w14:textId="77777777" w:rsidR="0036625B" w:rsidRPr="00D91A69" w:rsidRDefault="0036625B" w:rsidP="00A25F4B">
      <w:pPr>
        <w:pStyle w:val="BasicParagraph"/>
        <w:suppressAutoHyphens/>
        <w:jc w:val="both"/>
        <w:rPr>
          <w:rStyle w:val="CharacterStyle2"/>
          <w:sz w:val="22"/>
          <w:szCs w:val="22"/>
          <w:lang w:val="fr-FR"/>
        </w:rPr>
      </w:pPr>
      <w:r w:rsidRPr="00D91A69">
        <w:rPr>
          <w:rStyle w:val="CharacterStyle2"/>
          <w:color w:val="auto"/>
          <w:sz w:val="22"/>
          <w:szCs w:val="22"/>
          <w:lang w:val="fr-FR"/>
        </w:rPr>
        <w:t xml:space="preserve">Il ressort des éléments de l’enquête que : </w:t>
      </w:r>
      <w:r w:rsidRPr="00D91A69">
        <w:rPr>
          <w:rStyle w:val="CharacterStyle2"/>
          <w:i/>
          <w:iCs/>
          <w:color w:val="ED6B6E"/>
          <w:sz w:val="22"/>
          <w:szCs w:val="22"/>
          <w:lang w:val="fr-FR"/>
        </w:rPr>
        <w:t>[préciser les éléments importants permettant de caractériser ou non l’existence de faits de harcèlement]</w:t>
      </w:r>
      <w:r w:rsidRPr="00D91A69">
        <w:rPr>
          <w:rStyle w:val="CharacterStyle2"/>
          <w:sz w:val="22"/>
          <w:szCs w:val="22"/>
          <w:lang w:val="fr-FR"/>
        </w:rPr>
        <w:t>.</w:t>
      </w:r>
    </w:p>
    <w:p w14:paraId="05B433A8" w14:textId="77777777" w:rsidR="0036625B" w:rsidRPr="00D91A69" w:rsidRDefault="0036625B" w:rsidP="00A25F4B">
      <w:pPr>
        <w:pStyle w:val="BasicParagraph"/>
        <w:suppressAutoHyphens/>
        <w:jc w:val="both"/>
        <w:rPr>
          <w:rStyle w:val="CharacterStyle2"/>
          <w:sz w:val="22"/>
          <w:szCs w:val="22"/>
          <w:lang w:val="fr-FR"/>
        </w:rPr>
      </w:pPr>
    </w:p>
    <w:p w14:paraId="4695C691" w14:textId="6D2E66AE" w:rsidR="00AC45C2" w:rsidRPr="00D91A69" w:rsidRDefault="0036625B" w:rsidP="00A25F4B">
      <w:pPr>
        <w:spacing w:line="276" w:lineRule="auto"/>
        <w:jc w:val="both"/>
        <w:rPr>
          <w:rFonts w:ascii="Montserrat Medium" w:hAnsi="Montserrat Medium" w:cstheme="minorHAnsi"/>
          <w:i/>
          <w:iCs/>
          <w:szCs w:val="22"/>
        </w:rPr>
      </w:pPr>
      <w:r w:rsidRPr="00D91A69">
        <w:rPr>
          <w:rStyle w:val="CharacterStyle2"/>
          <w:color w:val="auto"/>
          <w:sz w:val="22"/>
          <w:szCs w:val="22"/>
        </w:rPr>
        <w:t xml:space="preserve">Compte tenu des facteurs de risque identifiés, les mesures de prévention complémentaires suivantes seraient de nature à réduire les risques de VHSS dans l’entreprise : </w:t>
      </w:r>
      <w:r w:rsidRPr="00D91A69">
        <w:rPr>
          <w:rStyle w:val="CharacterStyle2"/>
          <w:i/>
          <w:iCs/>
          <w:color w:val="ED6B6E"/>
          <w:sz w:val="22"/>
          <w:szCs w:val="22"/>
        </w:rPr>
        <w:t>[lister les mesures de prévention préconisées]</w:t>
      </w:r>
      <w:r w:rsidRPr="00D91A69">
        <w:rPr>
          <w:rStyle w:val="CharacterStyle2"/>
          <w:sz w:val="22"/>
          <w:szCs w:val="22"/>
        </w:rPr>
        <w:t>.</w:t>
      </w:r>
    </w:p>
    <w:sectPr w:rsidR="00AC45C2" w:rsidRPr="00D91A69" w:rsidSect="004C2C23">
      <w:headerReference w:type="even" r:id="rId8"/>
      <w:headerReference w:type="default" r:id="rId9"/>
      <w:footerReference w:type="defaul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C2FA8" w14:textId="77777777" w:rsidR="00E84D56" w:rsidRDefault="00E84D56" w:rsidP="009A6219">
      <w:pPr>
        <w:spacing w:after="0"/>
      </w:pPr>
      <w:r>
        <w:separator/>
      </w:r>
    </w:p>
    <w:p w14:paraId="7FF0FB1E" w14:textId="77777777" w:rsidR="00237292" w:rsidRDefault="00237292"/>
  </w:endnote>
  <w:endnote w:type="continuationSeparator" w:id="0">
    <w:p w14:paraId="6A32FFD6" w14:textId="77777777" w:rsidR="00E84D56" w:rsidRDefault="00E84D56" w:rsidP="009A6219">
      <w:pPr>
        <w:spacing w:after="0"/>
      </w:pPr>
      <w:r>
        <w:continuationSeparator/>
      </w:r>
    </w:p>
    <w:p w14:paraId="56C50B80" w14:textId="77777777" w:rsidR="00237292" w:rsidRDefault="00237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AAC729F-A075-AA4B-AF78-C5BAD038A627}"/>
  </w:font>
  <w:font w:name="Times New Roman">
    <w:panose1 w:val="02020603050405020304"/>
    <w:charset w:val="00"/>
    <w:family w:val="roman"/>
    <w:pitch w:val="variable"/>
    <w:sig w:usb0="E0002EFF" w:usb1="C000785B" w:usb2="00000009" w:usb3="00000000" w:csb0="000001FF" w:csb1="00000000"/>
    <w:embedRegular r:id="rId2" w:fontKey="{059B833C-0856-D14F-9896-44B10030BE1C}"/>
    <w:embedItalic r:id="rId3" w:fontKey="{0460FE78-BC7C-3D4A-B8CE-15E67C8323A0}"/>
  </w:font>
  <w:font w:name="Courier New">
    <w:panose1 w:val="02070309020205020404"/>
    <w:charset w:val="00"/>
    <w:family w:val="modern"/>
    <w:pitch w:val="fixed"/>
    <w:sig w:usb0="E0002EFF" w:usb1="C0007843" w:usb2="00000009" w:usb3="00000000" w:csb0="000001FF" w:csb1="00000000"/>
    <w:embedRegular r:id="rId4" w:fontKey="{28358C25-0A84-7444-BE42-00208C541B14}"/>
  </w:font>
  <w:font w:name="Wingdings">
    <w:panose1 w:val="05000000000000000000"/>
    <w:charset w:val="4D"/>
    <w:family w:val="decorative"/>
    <w:pitch w:val="variable"/>
    <w:sig w:usb0="00000003" w:usb1="00000000" w:usb2="00000000" w:usb3="00000000" w:csb0="80000001" w:csb1="00000000"/>
    <w:embedRegular r:id="rId5" w:fontKey="{EE2079A2-B8B2-2940-95A7-8731D9C9063B}"/>
  </w:font>
  <w:font w:name="Calibri">
    <w:panose1 w:val="020F0502020204030204"/>
    <w:charset w:val="00"/>
    <w:family w:val="swiss"/>
    <w:pitch w:val="variable"/>
    <w:sig w:usb0="E4002EFF" w:usb1="C200247B" w:usb2="00000009" w:usb3="00000000" w:csb0="000001FF" w:csb1="00000000"/>
    <w:embedRegular r:id="rId6" w:fontKey="{03F45052-3FBD-0B4F-9A65-FEA65492B3A9}"/>
    <w:embedItalic r:id="rId7" w:fontKey="{578FD397-8AB3-3346-BB5D-D7D2CE7FD55F}"/>
  </w:font>
  <w:font w:name="Calibri Light">
    <w:panose1 w:val="020F0302020204030204"/>
    <w:charset w:val="00"/>
    <w:family w:val="swiss"/>
    <w:pitch w:val="variable"/>
    <w:sig w:usb0="E4002EFF" w:usb1="C200247B" w:usb2="00000009" w:usb3="00000000" w:csb0="000001FF" w:csb1="00000000"/>
    <w:embedRegular r:id="rId8" w:fontKey="{0C4B7842-CE7E-F847-837B-561763530817}"/>
  </w:font>
  <w:font w:name="Minion Pro">
    <w:panose1 w:val="020B0604020202020204"/>
    <w:charset w:val="00"/>
    <w:family w:val="roman"/>
    <w:pitch w:val="variable"/>
    <w:sig w:usb0="60000287" w:usb1="00000001" w:usb2="00000000" w:usb3="00000000" w:csb0="0000019F" w:csb1="00000000"/>
  </w:font>
  <w:font w:name="Montserrat">
    <w:panose1 w:val="00000500000000000000"/>
    <w:charset w:val="4D"/>
    <w:family w:val="auto"/>
    <w:notTrueType/>
    <w:pitch w:val="variable"/>
    <w:sig w:usb0="2000020F" w:usb1="00000003" w:usb2="00000000" w:usb3="00000000" w:csb0="00000197" w:csb1="00000000"/>
  </w:font>
  <w:font w:name="Oswald Medium">
    <w:panose1 w:val="00000000000000000000"/>
    <w:charset w:val="00"/>
    <w:family w:val="auto"/>
    <w:pitch w:val="variable"/>
    <w:sig w:usb0="A00002FF" w:usb1="4000204B" w:usb2="00000000" w:usb3="00000000" w:csb0="00000197" w:csb1="00000000"/>
    <w:embedRegular r:id="rId10" w:fontKey="{A31B04BC-FBBD-D54B-A4CD-CB1C9643603F}"/>
  </w:font>
  <w:font w:name="Oswald">
    <w:panose1 w:val="00000500000000000000"/>
    <w:charset w:val="4D"/>
    <w:family w:val="auto"/>
    <w:pitch w:val="variable"/>
    <w:sig w:usb0="A00002FF" w:usb1="4000204B" w:usb2="00000000" w:usb3="00000000" w:csb0="00000197" w:csb1="00000000"/>
    <w:embedRegular r:id="rId11" w:fontKey="{063BE2BD-E8C7-934F-9D0F-5DE653486EEC}"/>
  </w:font>
  <w:font w:name="Montserrat Medium">
    <w:panose1 w:val="00000600000000000000"/>
    <w:charset w:val="00"/>
    <w:family w:val="auto"/>
    <w:notTrueType/>
    <w:pitch w:val="variable"/>
    <w:sig w:usb0="2000020F" w:usb1="00000003" w:usb2="00000000" w:usb3="00000000" w:csb0="00000197" w:csb1="00000000"/>
  </w:font>
  <w:font w:name="Montserrat Light">
    <w:panose1 w:val="00000400000000000000"/>
    <w:charset w:val="4D"/>
    <w:family w:val="auto"/>
    <w:notTrueType/>
    <w:pitch w:val="variable"/>
    <w:sig w:usb0="2000020F" w:usb1="00000003" w:usb2="00000000" w:usb3="00000000" w:csb0="00000197" w:csb1="00000000"/>
  </w:font>
  <w:font w:name="Montserrat Thin Light">
    <w:panose1 w:val="00000000000000000000"/>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CBF7" w14:textId="77777777" w:rsidR="0036625B" w:rsidRDefault="0036625B" w:rsidP="0036625B">
    <w:pPr>
      <w:pStyle w:val="Footer"/>
      <w:jc w:val="center"/>
      <w:rPr>
        <w:rFonts w:ascii="Montserrat Light" w:hAnsi="Montserrat Light" w:cstheme="minorHAnsi"/>
        <w:i/>
        <w:iCs/>
        <w:sz w:val="18"/>
        <w:szCs w:val="18"/>
      </w:rPr>
    </w:pPr>
  </w:p>
  <w:p w14:paraId="6B36A73E" w14:textId="77777777" w:rsidR="0036625B" w:rsidRDefault="0036625B" w:rsidP="0036625B">
    <w:pPr>
      <w:pStyle w:val="Footer"/>
      <w:jc w:val="center"/>
      <w:rPr>
        <w:rFonts w:ascii="Montserrat Light" w:hAnsi="Montserrat Light" w:cstheme="minorHAnsi"/>
        <w:i/>
        <w:iCs/>
        <w:sz w:val="18"/>
        <w:szCs w:val="18"/>
      </w:rPr>
    </w:pPr>
  </w:p>
  <w:p w14:paraId="4758A488" w14:textId="062597A1" w:rsidR="00237292" w:rsidRPr="0036625B" w:rsidRDefault="009A6219" w:rsidP="0036625B">
    <w:pPr>
      <w:pStyle w:val="Footer"/>
      <w:jc w:val="center"/>
      <w:rPr>
        <w:rFonts w:ascii="Montserrat Light" w:hAnsi="Montserrat Light" w:cstheme="minorHAnsi"/>
        <w:i/>
        <w:iCs/>
        <w:sz w:val="18"/>
        <w:szCs w:val="18"/>
      </w:rPr>
    </w:pPr>
    <w:r w:rsidRPr="0036625B">
      <w:rPr>
        <w:rFonts w:ascii="Montserrat Light" w:hAnsi="Montserrat Light" w:cstheme="minorHAnsi"/>
        <w:i/>
        <w:iCs/>
        <w:sz w:val="18"/>
        <w:szCs w:val="18"/>
      </w:rPr>
      <w:t xml:space="preserve">Outils pour l’application du titre XVIII de la CCNEAC (Convention collective </w:t>
    </w:r>
    <w:r w:rsidR="00171A48" w:rsidRPr="0036625B">
      <w:rPr>
        <w:rFonts w:ascii="Montserrat Light" w:hAnsi="Montserrat Light" w:cstheme="minorHAnsi"/>
        <w:i/>
        <w:iCs/>
        <w:sz w:val="18"/>
        <w:szCs w:val="18"/>
      </w:rPr>
      <w:t xml:space="preserve">nationale </w:t>
    </w:r>
    <w:r w:rsidRPr="0036625B">
      <w:rPr>
        <w:rFonts w:ascii="Montserrat Light" w:hAnsi="Montserrat Light" w:cstheme="minorHAnsi"/>
        <w:i/>
        <w:iCs/>
        <w:sz w:val="18"/>
        <w:szCs w:val="18"/>
      </w:rPr>
      <w:t>des entreprises artistiques et culturelles) – Veiller à adapter ce modèle selon les besoins et spécificités de votre entreprise.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1678234"/>
      <w:docPartObj>
        <w:docPartGallery w:val="Page Numbers (Bottom of Page)"/>
        <w:docPartUnique/>
      </w:docPartObj>
    </w:sdtPr>
    <w:sdtEndPr>
      <w:rPr>
        <w:rStyle w:val="PageNumber"/>
      </w:rPr>
    </w:sdtEndPr>
    <w:sdtContent>
      <w:p w14:paraId="1BCE4C98" w14:textId="6B702080" w:rsidR="004C2C23" w:rsidRDefault="004C2C23" w:rsidP="00C71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D38807" w14:textId="54F96CE5" w:rsidR="0030032D" w:rsidRPr="0030032D" w:rsidRDefault="0030032D" w:rsidP="004C2C23">
    <w:pPr>
      <w:pStyle w:val="Footer"/>
      <w:ind w:right="360"/>
      <w:jc w:val="center"/>
      <w:rPr>
        <w:rFonts w:ascii="Montserrat Thin Light" w:hAnsi="Montserrat Thin Light" w:cstheme="minorHAnsi"/>
        <w:sz w:val="20"/>
        <w:szCs w:val="20"/>
      </w:rPr>
    </w:pPr>
    <w:r w:rsidRPr="0030032D">
      <w:rPr>
        <w:rFonts w:ascii="Montserrat Thin Light" w:hAnsi="Montserrat Thin Light" w:cstheme="minorHAnsi"/>
        <w:sz w:val="20"/>
        <w:szCs w:val="20"/>
      </w:rPr>
      <w:t>Outils pour l’application du titre XVIII de la CCNEAC (Convention collective nationale des entreprises artistiques et culturelles) – Veiller à adapter ce modèle selon les besoins et spécificités de votre entreprise.</w:t>
    </w:r>
  </w:p>
  <w:p w14:paraId="6286178F" w14:textId="77777777" w:rsidR="00237292" w:rsidRDefault="002372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A829D" w14:textId="21A8D654" w:rsidR="00237292" w:rsidRDefault="00E84D56" w:rsidP="00367017">
      <w:pPr>
        <w:spacing w:after="0"/>
      </w:pPr>
      <w:r>
        <w:separator/>
      </w:r>
    </w:p>
  </w:footnote>
  <w:footnote w:type="continuationSeparator" w:id="0">
    <w:p w14:paraId="531D38DB" w14:textId="77777777" w:rsidR="00E84D56" w:rsidRDefault="00E84D56" w:rsidP="009A6219">
      <w:pPr>
        <w:spacing w:after="0"/>
      </w:pPr>
      <w:r>
        <w:continuationSeparator/>
      </w:r>
    </w:p>
    <w:p w14:paraId="04698C53" w14:textId="77777777" w:rsidR="00237292" w:rsidRDefault="00237292"/>
  </w:footnote>
  <w:footnote w:id="1">
    <w:p w14:paraId="5FCD9516" w14:textId="230A5334" w:rsidR="0036625B" w:rsidRDefault="0036625B" w:rsidP="0036625B">
      <w:pPr>
        <w:pStyle w:val="FootnoteText"/>
        <w:suppressAutoHyphens/>
        <w:rPr>
          <w:rFonts w:ascii="Montserrat" w:hAnsi="Montserrat"/>
        </w:rPr>
      </w:pPr>
      <w:r w:rsidRPr="0036625B">
        <w:rPr>
          <w:rStyle w:val="FootnoteReference"/>
          <w:rFonts w:ascii="Montserrat" w:hAnsi="Montserrat"/>
        </w:rPr>
        <w:footnoteRef/>
      </w:r>
      <w:r w:rsidRPr="0036625B">
        <w:rPr>
          <w:rFonts w:ascii="Montserrat" w:hAnsi="Montserrat"/>
        </w:rPr>
        <w:t xml:space="preserve"> Cadre issu du Kit sur la prévention des VHSS dans le secteur de l’audiovisuel, du cinéma et de la publicité, lui-même basé sur celui que propose le Ministère du Travail dans son « Guide sur le harcèlement sexuel et les agissements sexistes au travail ».</w:t>
      </w:r>
    </w:p>
    <w:p w14:paraId="6AE99A0F" w14:textId="77777777" w:rsidR="0036625B" w:rsidRPr="0036625B" w:rsidRDefault="0036625B">
      <w:pPr>
        <w:pStyle w:val="FootnoteText"/>
        <w:rPr>
          <w:rFonts w:ascii="Montserrat" w:hAnsi="Montserra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8836866"/>
      <w:docPartObj>
        <w:docPartGallery w:val="Page Numbers (Top of Page)"/>
        <w:docPartUnique/>
      </w:docPartObj>
    </w:sdtPr>
    <w:sdtEndPr>
      <w:rPr>
        <w:rStyle w:val="PageNumber"/>
      </w:rPr>
    </w:sdtEndPr>
    <w:sdtContent>
      <w:p w14:paraId="1A982E15" w14:textId="58F91F47" w:rsidR="004C2C23" w:rsidRDefault="004C2C23" w:rsidP="00C714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F45360" w14:textId="77777777" w:rsidR="004C2C23" w:rsidRDefault="004C2C23" w:rsidP="004C2C23">
    <w:pPr>
      <w:pStyle w:val="Header"/>
      <w:ind w:right="360"/>
    </w:pPr>
  </w:p>
  <w:p w14:paraId="4BA8D8AE" w14:textId="77777777" w:rsidR="00237292" w:rsidRDefault="002372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1"/>
      </w:rPr>
      <w:id w:val="-389343509"/>
      <w:docPartObj>
        <w:docPartGallery w:val="Page Numbers (Top of Page)"/>
        <w:docPartUnique/>
      </w:docPartObj>
    </w:sdtPr>
    <w:sdtEndPr>
      <w:rPr>
        <w:rStyle w:val="PageNumber"/>
      </w:rPr>
    </w:sdtEndPr>
    <w:sdtContent>
      <w:p w14:paraId="67B8E4D1" w14:textId="3075DBBB" w:rsidR="004C2C23" w:rsidRPr="00556751" w:rsidRDefault="004C2C23" w:rsidP="00C7145D">
        <w:pPr>
          <w:pStyle w:val="Header"/>
          <w:framePr w:wrap="none" w:vAnchor="text" w:hAnchor="margin" w:xAlign="right" w:y="1"/>
          <w:rPr>
            <w:rStyle w:val="PageNumber"/>
            <w:sz w:val="20"/>
            <w:szCs w:val="21"/>
          </w:rPr>
        </w:pPr>
        <w:r w:rsidRPr="00556751">
          <w:rPr>
            <w:rStyle w:val="PageNumber"/>
            <w:rFonts w:ascii="Oswald" w:hAnsi="Oswald"/>
            <w:color w:val="0C324A"/>
            <w:sz w:val="20"/>
            <w:szCs w:val="21"/>
          </w:rPr>
          <w:fldChar w:fldCharType="begin"/>
        </w:r>
        <w:r w:rsidRPr="00556751">
          <w:rPr>
            <w:rStyle w:val="PageNumber"/>
            <w:rFonts w:ascii="Oswald" w:hAnsi="Oswald"/>
            <w:color w:val="0C324A"/>
            <w:sz w:val="20"/>
            <w:szCs w:val="21"/>
          </w:rPr>
          <w:instrText xml:space="preserve"> PAGE </w:instrText>
        </w:r>
        <w:r w:rsidRPr="00556751">
          <w:rPr>
            <w:rStyle w:val="PageNumber"/>
            <w:rFonts w:ascii="Oswald" w:hAnsi="Oswald"/>
            <w:color w:val="0C324A"/>
            <w:sz w:val="20"/>
            <w:szCs w:val="21"/>
          </w:rPr>
          <w:fldChar w:fldCharType="separate"/>
        </w:r>
        <w:r w:rsidRPr="00556751">
          <w:rPr>
            <w:rStyle w:val="PageNumber"/>
            <w:rFonts w:ascii="Oswald" w:hAnsi="Oswald"/>
            <w:noProof/>
            <w:color w:val="0C324A"/>
            <w:sz w:val="20"/>
            <w:szCs w:val="21"/>
          </w:rPr>
          <w:t>1</w:t>
        </w:r>
        <w:r w:rsidRPr="00556751">
          <w:rPr>
            <w:rStyle w:val="PageNumber"/>
            <w:rFonts w:ascii="Oswald" w:hAnsi="Oswald"/>
            <w:color w:val="0C324A"/>
            <w:sz w:val="20"/>
            <w:szCs w:val="21"/>
          </w:rPr>
          <w:fldChar w:fldCharType="end"/>
        </w:r>
      </w:p>
    </w:sdtContent>
  </w:sdt>
  <w:p w14:paraId="3A831619" w14:textId="282E2984" w:rsidR="00237292" w:rsidRPr="000C694C" w:rsidRDefault="000C694C" w:rsidP="000C694C">
    <w:pPr>
      <w:rPr>
        <w:rFonts w:ascii="Oswald" w:hAnsi="Oswald"/>
        <w:color w:val="0C324A"/>
        <w:sz w:val="20"/>
        <w:szCs w:val="21"/>
      </w:rPr>
    </w:pPr>
    <w:r w:rsidRPr="000C694C">
      <w:rPr>
        <w:rFonts w:ascii="Oswald" w:hAnsi="Oswald"/>
        <w:color w:val="0C324A"/>
        <w:sz w:val="20"/>
        <w:szCs w:val="21"/>
      </w:rPr>
      <w:t>ANNEXE 11</w:t>
    </w:r>
    <w:r w:rsidR="001D618C">
      <w:rPr>
        <w:rFonts w:ascii="Oswald" w:hAnsi="Oswald"/>
        <w:color w:val="0C324A"/>
        <w:sz w:val="20"/>
        <w:szCs w:val="21"/>
      </w:rPr>
      <w:t xml:space="preserve"> </w:t>
    </w:r>
    <w:r w:rsidR="001D618C" w:rsidRPr="001D618C">
      <w:rPr>
        <w:rFonts w:ascii="Oswald" w:hAnsi="Oswald"/>
        <w:color w:val="0C324A"/>
        <w:sz w:val="20"/>
        <w:szCs w:val="21"/>
      </w:rPr>
      <w:t xml:space="preserve">– </w:t>
    </w:r>
    <w:r w:rsidRPr="000C694C">
      <w:rPr>
        <w:rFonts w:ascii="Oswald" w:hAnsi="Oswald"/>
        <w:color w:val="0C324A"/>
        <w:sz w:val="20"/>
        <w:szCs w:val="21"/>
      </w:rPr>
      <w:t>Trame de compte rendu d'enquête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A2FD8"/>
    <w:multiLevelType w:val="hybridMultilevel"/>
    <w:tmpl w:val="551A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4837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zMDG1tDAwMDGyNLNQ0lEKTi0uzszPAykwqwUAAzvM7iwAAAA="/>
  </w:docVars>
  <w:rsids>
    <w:rsidRoot w:val="00490C9E"/>
    <w:rsid w:val="00077928"/>
    <w:rsid w:val="000C43F3"/>
    <w:rsid w:val="000C694C"/>
    <w:rsid w:val="00101A00"/>
    <w:rsid w:val="00171A48"/>
    <w:rsid w:val="001D618C"/>
    <w:rsid w:val="001E1A8C"/>
    <w:rsid w:val="001E1C69"/>
    <w:rsid w:val="002047BF"/>
    <w:rsid w:val="00237292"/>
    <w:rsid w:val="00271DFF"/>
    <w:rsid w:val="002920C1"/>
    <w:rsid w:val="002A0C79"/>
    <w:rsid w:val="002C1D2A"/>
    <w:rsid w:val="002D4F44"/>
    <w:rsid w:val="0030032D"/>
    <w:rsid w:val="0036625B"/>
    <w:rsid w:val="00367017"/>
    <w:rsid w:val="003B1AF8"/>
    <w:rsid w:val="00406255"/>
    <w:rsid w:val="00451872"/>
    <w:rsid w:val="00455DE7"/>
    <w:rsid w:val="00490C9E"/>
    <w:rsid w:val="004C2C23"/>
    <w:rsid w:val="00502D52"/>
    <w:rsid w:val="00556751"/>
    <w:rsid w:val="005C4005"/>
    <w:rsid w:val="006B2F40"/>
    <w:rsid w:val="006B3223"/>
    <w:rsid w:val="006E3A4E"/>
    <w:rsid w:val="007A61AE"/>
    <w:rsid w:val="008638E1"/>
    <w:rsid w:val="00874562"/>
    <w:rsid w:val="008759F1"/>
    <w:rsid w:val="00892814"/>
    <w:rsid w:val="008D6AE8"/>
    <w:rsid w:val="008F0ABE"/>
    <w:rsid w:val="009214B4"/>
    <w:rsid w:val="009A6219"/>
    <w:rsid w:val="009D26E6"/>
    <w:rsid w:val="00A25F4B"/>
    <w:rsid w:val="00A458C1"/>
    <w:rsid w:val="00A52CD8"/>
    <w:rsid w:val="00A90DED"/>
    <w:rsid w:val="00AC45C2"/>
    <w:rsid w:val="00CC54EB"/>
    <w:rsid w:val="00CC56C3"/>
    <w:rsid w:val="00D36EE6"/>
    <w:rsid w:val="00D91A69"/>
    <w:rsid w:val="00E72536"/>
    <w:rsid w:val="00E72BA8"/>
    <w:rsid w:val="00E84D56"/>
    <w:rsid w:val="00EC57C5"/>
    <w:rsid w:val="00F046BF"/>
    <w:rsid w:val="00FC5472"/>
    <w:rsid w:val="00FF023D"/>
    <w:rsid w:val="00FF02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CAD045"/>
  <w15:chartTrackingRefBased/>
  <w15:docId w15:val="{F18B65C8-551C-7C40-BD76-04E87B85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25B"/>
    <w:pPr>
      <w:spacing w:after="240"/>
    </w:pPr>
    <w:rPr>
      <w:rFonts w:eastAsia="Times New Roman" w:cs="Times New Roman"/>
      <w:sz w:val="22"/>
      <w:lang w:eastAsia="fr-FR"/>
    </w:rPr>
  </w:style>
  <w:style w:type="paragraph" w:styleId="Heading2">
    <w:name w:val="heading 2"/>
    <w:basedOn w:val="Normal"/>
    <w:next w:val="Normal"/>
    <w:link w:val="Heading2Char"/>
    <w:uiPriority w:val="9"/>
    <w:unhideWhenUsed/>
    <w:qFormat/>
    <w:rsid w:val="00490C9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0C9E"/>
    <w:rPr>
      <w:rFonts w:asciiTheme="majorHAnsi" w:eastAsiaTheme="majorEastAsia" w:hAnsiTheme="majorHAnsi" w:cstheme="majorBidi"/>
      <w:color w:val="2F5496" w:themeColor="accent1" w:themeShade="BF"/>
      <w:sz w:val="26"/>
      <w:szCs w:val="26"/>
      <w:lang w:eastAsia="fr-FR"/>
    </w:rPr>
  </w:style>
  <w:style w:type="paragraph" w:styleId="Header">
    <w:name w:val="header"/>
    <w:basedOn w:val="Normal"/>
    <w:link w:val="HeaderChar"/>
    <w:uiPriority w:val="99"/>
    <w:unhideWhenUsed/>
    <w:rsid w:val="009A6219"/>
    <w:pPr>
      <w:tabs>
        <w:tab w:val="center" w:pos="4536"/>
        <w:tab w:val="right" w:pos="9072"/>
      </w:tabs>
      <w:spacing w:after="0"/>
    </w:pPr>
  </w:style>
  <w:style w:type="character" w:customStyle="1" w:styleId="HeaderChar">
    <w:name w:val="Header Char"/>
    <w:basedOn w:val="DefaultParagraphFont"/>
    <w:link w:val="Header"/>
    <w:uiPriority w:val="99"/>
    <w:rsid w:val="009A6219"/>
    <w:rPr>
      <w:rFonts w:eastAsia="Times New Roman" w:cs="Times New Roman"/>
      <w:sz w:val="22"/>
      <w:lang w:eastAsia="fr-FR"/>
    </w:rPr>
  </w:style>
  <w:style w:type="paragraph" w:styleId="Footer">
    <w:name w:val="footer"/>
    <w:basedOn w:val="Normal"/>
    <w:link w:val="FooterChar"/>
    <w:uiPriority w:val="99"/>
    <w:unhideWhenUsed/>
    <w:rsid w:val="009A6219"/>
    <w:pPr>
      <w:tabs>
        <w:tab w:val="center" w:pos="4536"/>
        <w:tab w:val="right" w:pos="9072"/>
      </w:tabs>
      <w:spacing w:after="0"/>
    </w:pPr>
  </w:style>
  <w:style w:type="character" w:customStyle="1" w:styleId="FooterChar">
    <w:name w:val="Footer Char"/>
    <w:basedOn w:val="DefaultParagraphFont"/>
    <w:link w:val="Footer"/>
    <w:uiPriority w:val="99"/>
    <w:rsid w:val="009A6219"/>
    <w:rPr>
      <w:rFonts w:eastAsia="Times New Roman" w:cs="Times New Roman"/>
      <w:sz w:val="22"/>
      <w:lang w:eastAsia="fr-FR"/>
    </w:rPr>
  </w:style>
  <w:style w:type="character" w:styleId="PageNumber">
    <w:name w:val="page number"/>
    <w:basedOn w:val="DefaultParagraphFont"/>
    <w:uiPriority w:val="99"/>
    <w:semiHidden/>
    <w:unhideWhenUsed/>
    <w:rsid w:val="004C2C23"/>
  </w:style>
  <w:style w:type="paragraph" w:styleId="FootnoteText">
    <w:name w:val="footnote text"/>
    <w:basedOn w:val="Normal"/>
    <w:link w:val="FootnoteTextChar"/>
    <w:uiPriority w:val="99"/>
    <w:semiHidden/>
    <w:unhideWhenUsed/>
    <w:rsid w:val="0036625B"/>
    <w:pPr>
      <w:spacing w:after="0"/>
    </w:pPr>
    <w:rPr>
      <w:sz w:val="20"/>
      <w:szCs w:val="20"/>
    </w:rPr>
  </w:style>
  <w:style w:type="character" w:customStyle="1" w:styleId="FootnoteTextChar">
    <w:name w:val="Footnote Text Char"/>
    <w:basedOn w:val="DefaultParagraphFont"/>
    <w:link w:val="FootnoteText"/>
    <w:uiPriority w:val="99"/>
    <w:semiHidden/>
    <w:rsid w:val="0036625B"/>
    <w:rPr>
      <w:rFonts w:eastAsia="Times New Roman" w:cs="Times New Roman"/>
      <w:sz w:val="20"/>
      <w:szCs w:val="20"/>
      <w:lang w:eastAsia="fr-FR"/>
    </w:rPr>
  </w:style>
  <w:style w:type="character" w:styleId="FootnoteReference">
    <w:name w:val="footnote reference"/>
    <w:basedOn w:val="DefaultParagraphFont"/>
    <w:uiPriority w:val="99"/>
    <w:semiHidden/>
    <w:unhideWhenUsed/>
    <w:rsid w:val="0036625B"/>
    <w:rPr>
      <w:vertAlign w:val="superscript"/>
    </w:rPr>
  </w:style>
  <w:style w:type="paragraph" w:customStyle="1" w:styleId="BasicParagraph">
    <w:name w:val="[Basic Paragraph]"/>
    <w:basedOn w:val="Normal"/>
    <w:uiPriority w:val="99"/>
    <w:rsid w:val="0036625B"/>
    <w:pPr>
      <w:autoSpaceDE w:val="0"/>
      <w:autoSpaceDN w:val="0"/>
      <w:adjustRightInd w:val="0"/>
      <w:spacing w:after="0" w:line="288" w:lineRule="auto"/>
      <w:textAlignment w:val="center"/>
    </w:pPr>
    <w:rPr>
      <w:rFonts w:ascii="Minion Pro" w:eastAsiaTheme="minorHAnsi" w:hAnsi="Minion Pro" w:cs="Minion Pro"/>
      <w:color w:val="000000"/>
      <w:sz w:val="24"/>
      <w:lang w:val="en-GB" w:eastAsia="en-US"/>
    </w:rPr>
  </w:style>
  <w:style w:type="character" w:customStyle="1" w:styleId="CharacterStyle2">
    <w:name w:val="Character Style 2"/>
    <w:basedOn w:val="DefaultParagraphFont"/>
    <w:uiPriority w:val="99"/>
    <w:rsid w:val="0036625B"/>
    <w:rPr>
      <w:rFonts w:ascii="Montserrat" w:hAnsi="Montserrat" w:cs="Montserrat"/>
      <w:color w:val="0C324A"/>
      <w:sz w:val="24"/>
      <w:szCs w:val="24"/>
    </w:rPr>
  </w:style>
  <w:style w:type="paragraph" w:styleId="ListParagraph">
    <w:name w:val="List Paragraph"/>
    <w:basedOn w:val="Normal"/>
    <w:uiPriority w:val="34"/>
    <w:qFormat/>
    <w:rsid w:val="0036625B"/>
    <w:pPr>
      <w:ind w:left="720"/>
      <w:contextualSpacing/>
    </w:pPr>
  </w:style>
  <w:style w:type="character" w:customStyle="1" w:styleId="CharacterStyle3">
    <w:name w:val="Character Style 3"/>
    <w:uiPriority w:val="99"/>
    <w:rsid w:val="0036625B"/>
    <w:rPr>
      <w:rFonts w:ascii="Oswald Medium" w:hAnsi="Oswald Medium" w:cs="Oswald Medium"/>
      <w:color w:val="77C8CF"/>
      <w:sz w:val="36"/>
      <w:szCs w:val="36"/>
    </w:rPr>
  </w:style>
  <w:style w:type="paragraph" w:styleId="EndnoteText">
    <w:name w:val="endnote text"/>
    <w:basedOn w:val="Normal"/>
    <w:link w:val="EndnoteTextChar"/>
    <w:uiPriority w:val="99"/>
    <w:semiHidden/>
    <w:unhideWhenUsed/>
    <w:rsid w:val="002047BF"/>
    <w:pPr>
      <w:spacing w:after="0"/>
    </w:pPr>
    <w:rPr>
      <w:sz w:val="20"/>
      <w:szCs w:val="20"/>
    </w:rPr>
  </w:style>
  <w:style w:type="character" w:customStyle="1" w:styleId="EndnoteTextChar">
    <w:name w:val="Endnote Text Char"/>
    <w:basedOn w:val="DefaultParagraphFont"/>
    <w:link w:val="EndnoteText"/>
    <w:uiPriority w:val="99"/>
    <w:semiHidden/>
    <w:rsid w:val="002047BF"/>
    <w:rPr>
      <w:rFonts w:eastAsia="Times New Roman" w:cs="Times New Roman"/>
      <w:sz w:val="20"/>
      <w:szCs w:val="20"/>
      <w:lang w:eastAsia="fr-FR"/>
    </w:rPr>
  </w:style>
  <w:style w:type="character" w:styleId="EndnoteReference">
    <w:name w:val="endnote reference"/>
    <w:basedOn w:val="DefaultParagraphFont"/>
    <w:uiPriority w:val="99"/>
    <w:semiHidden/>
    <w:unhideWhenUsed/>
    <w:rsid w:val="002047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2012-87AA-4082-8BC7-EC8CE4E5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320</Words>
  <Characters>1826</Characters>
  <Application>Microsoft Office Word</Application>
  <DocSecurity>0</DocSecurity>
  <Lines>15</Lines>
  <Paragraphs>4</Paragraphs>
  <ScaleCrop>false</ScaleCrop>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Foucher</dc:creator>
  <cp:keywords/>
  <dc:description/>
  <cp:lastModifiedBy>Flora Croce</cp:lastModifiedBy>
  <cp:revision>49</cp:revision>
  <dcterms:created xsi:type="dcterms:W3CDTF">2022-10-03T08:46:00Z</dcterms:created>
  <dcterms:modified xsi:type="dcterms:W3CDTF">2023-06-26T18:59:00Z</dcterms:modified>
</cp:coreProperties>
</file>