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6D026E" w:rsidRPr="00745BB3" w:rsidRDefault="006D026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080"/>
          <w:tab w:val="left" w:pos="2280"/>
          <w:tab w:val="left" w:pos="3402"/>
          <w:tab w:val="left" w:pos="4680"/>
          <w:tab w:val="left" w:pos="5880"/>
          <w:tab w:val="left" w:pos="7080"/>
        </w:tabs>
        <w:ind w:right="-92"/>
        <w:jc w:val="center"/>
        <w:rPr>
          <w:rFonts w:ascii="Univers" w:eastAsia="Quattrocento Sans" w:hAnsi="Univers" w:cs="Quattrocento Sans"/>
          <w:b/>
        </w:rPr>
      </w:pPr>
    </w:p>
    <w:p w14:paraId="00000003" w14:textId="341B584C" w:rsidR="006D026E" w:rsidRPr="00DE2E2E" w:rsidRDefault="00512B8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080"/>
          <w:tab w:val="left" w:pos="2280"/>
          <w:tab w:val="left" w:pos="3402"/>
          <w:tab w:val="left" w:pos="4680"/>
          <w:tab w:val="left" w:pos="5880"/>
          <w:tab w:val="left" w:pos="7080"/>
        </w:tabs>
        <w:ind w:right="-92"/>
        <w:jc w:val="center"/>
        <w:rPr>
          <w:rFonts w:ascii="Transducer Medium" w:eastAsia="Quattrocento Sans" w:hAnsi="Transducer Medium" w:cs="Quattrocento Sans"/>
          <w:b/>
          <w:sz w:val="22"/>
          <w:szCs w:val="22"/>
        </w:rPr>
      </w:pPr>
      <w:r w:rsidRPr="00DE2E2E">
        <w:rPr>
          <w:rFonts w:ascii="Transducer Medium" w:eastAsia="Quattrocento Sans" w:hAnsi="Transducer Medium" w:cs="Quattrocento Sans"/>
          <w:b/>
          <w:sz w:val="22"/>
          <w:szCs w:val="22"/>
        </w:rPr>
        <w:t>MODELE DE CLAUSE GRM –</w:t>
      </w:r>
      <w:r w:rsidR="002325AD" w:rsidRPr="00DE2E2E">
        <w:rPr>
          <w:rFonts w:ascii="Transducer Medium" w:eastAsia="Quattrocento Sans" w:hAnsi="Transducer Medium" w:cs="Quattrocento Sans"/>
          <w:b/>
          <w:sz w:val="22"/>
          <w:szCs w:val="22"/>
        </w:rPr>
        <w:t xml:space="preserve"> </w:t>
      </w:r>
      <w:r w:rsidRPr="00DE2E2E">
        <w:rPr>
          <w:rFonts w:ascii="Transducer Medium" w:eastAsia="Quattrocento Sans" w:hAnsi="Transducer Medium" w:cs="Quattrocento Sans"/>
          <w:b/>
          <w:sz w:val="22"/>
          <w:szCs w:val="22"/>
        </w:rPr>
        <w:t>ARTISTES NON PRINCIPAUX</w:t>
      </w:r>
    </w:p>
    <w:p w14:paraId="00000004" w14:textId="77777777" w:rsidR="006D026E" w:rsidRPr="00745BB3" w:rsidRDefault="006D026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080"/>
          <w:tab w:val="left" w:pos="2280"/>
          <w:tab w:val="left" w:pos="3402"/>
          <w:tab w:val="left" w:pos="4680"/>
          <w:tab w:val="left" w:pos="5880"/>
          <w:tab w:val="left" w:pos="7080"/>
        </w:tabs>
        <w:ind w:right="-92"/>
        <w:jc w:val="center"/>
        <w:rPr>
          <w:rFonts w:ascii="Univers" w:eastAsia="Quattrocento Sans" w:hAnsi="Univers" w:cs="Quattrocento Sans"/>
          <w:b/>
        </w:rPr>
      </w:pPr>
    </w:p>
    <w:p w14:paraId="4876ECB2" w14:textId="1EB674E2" w:rsidR="00D70FFA" w:rsidRDefault="00D70FFA" w:rsidP="00DE2E2E">
      <w:pPr>
        <w:tabs>
          <w:tab w:val="left" w:pos="1080"/>
          <w:tab w:val="left" w:pos="2280"/>
          <w:tab w:val="left" w:pos="3402"/>
          <w:tab w:val="left" w:pos="4680"/>
          <w:tab w:val="left" w:pos="5880"/>
          <w:tab w:val="left" w:pos="7080"/>
        </w:tabs>
        <w:ind w:right="-92"/>
        <w:rPr>
          <w:rFonts w:ascii="Univers" w:eastAsia="Quattrocento Sans" w:hAnsi="Univers" w:cs="Quattrocento Sans"/>
          <w:b/>
        </w:rPr>
      </w:pPr>
    </w:p>
    <w:tbl>
      <w:tblPr>
        <w:tblpPr w:leftFromText="141" w:rightFromText="141" w:vertAnchor="text" w:horzAnchor="margin" w:tblpX="-142" w:tblpY="58"/>
        <w:tblW w:w="9943" w:type="dxa"/>
        <w:shd w:val="clear" w:color="auto" w:fill="471672"/>
        <w:tblLook w:val="04A0" w:firstRow="1" w:lastRow="0" w:firstColumn="1" w:lastColumn="0" w:noHBand="0" w:noVBand="1"/>
      </w:tblPr>
      <w:tblGrid>
        <w:gridCol w:w="9943"/>
      </w:tblGrid>
      <w:tr w:rsidR="00D70FFA" w:rsidRPr="00DE2E2E" w14:paraId="66465B2A" w14:textId="77777777" w:rsidTr="00DE2E2E">
        <w:trPr>
          <w:trHeight w:val="6241"/>
        </w:trPr>
        <w:tc>
          <w:tcPr>
            <w:tcW w:w="9943" w:type="dxa"/>
            <w:shd w:val="clear" w:color="auto" w:fill="471672"/>
          </w:tcPr>
          <w:p w14:paraId="444E57F1" w14:textId="77777777" w:rsidR="00D70FFA" w:rsidRPr="00DE2E2E" w:rsidRDefault="00D70FFA" w:rsidP="00362ECE">
            <w:pPr>
              <w:tabs>
                <w:tab w:val="left" w:pos="851"/>
              </w:tabs>
              <w:spacing w:line="216" w:lineRule="auto"/>
              <w:jc w:val="both"/>
              <w:rPr>
                <w:rFonts w:ascii="Archivo" w:hAnsi="Archivo" w:cs="Archivo"/>
                <w:b/>
                <w:i/>
                <w:color w:val="FFFFFF" w:themeColor="background1"/>
                <w:spacing w:val="-4"/>
                <w:sz w:val="12"/>
                <w:szCs w:val="28"/>
              </w:rPr>
            </w:pPr>
          </w:p>
          <w:p w14:paraId="243C7435" w14:textId="7D4BA400" w:rsidR="00D70FFA" w:rsidRPr="00DE2E2E" w:rsidRDefault="00D70FFA" w:rsidP="00362ECE">
            <w:pPr>
              <w:jc w:val="both"/>
              <w:rPr>
                <w:rFonts w:ascii="Archivo" w:hAnsi="Archivo" w:cs="Archivo"/>
                <w:b/>
                <w:iCs/>
                <w:color w:val="FFFFFF" w:themeColor="background1"/>
                <w:spacing w:val="-4"/>
                <w:szCs w:val="28"/>
              </w:rPr>
            </w:pPr>
            <w:r w:rsidRPr="00DE2E2E">
              <w:rPr>
                <w:rFonts w:ascii="Archivo" w:hAnsi="Archivo" w:cs="Archivo"/>
                <w:b/>
                <w:iCs/>
                <w:color w:val="FFFFFF" w:themeColor="background1"/>
                <w:spacing w:val="-4"/>
                <w:szCs w:val="28"/>
              </w:rPr>
              <w:t>Avant-propos</w:t>
            </w:r>
          </w:p>
          <w:p w14:paraId="74E3073E" w14:textId="7A5601D9" w:rsidR="00D70FFA" w:rsidRPr="00DE2E2E" w:rsidRDefault="006A53DD" w:rsidP="00362ECE">
            <w:pPr>
              <w:jc w:val="both"/>
              <w:rPr>
                <w:rFonts w:ascii="Archivo" w:hAnsi="Archivo" w:cs="Archivo"/>
                <w:color w:val="FFFFFF" w:themeColor="background1"/>
                <w:szCs w:val="24"/>
              </w:rPr>
            </w:pPr>
            <w:r w:rsidRPr="00DE2E2E">
              <w:rPr>
                <w:rFonts w:ascii="Archivo" w:hAnsi="Archivo" w:cs="Archivo"/>
                <w:color w:val="FFFFFF" w:themeColor="background1"/>
                <w:szCs w:val="24"/>
              </w:rPr>
              <w:t xml:space="preserve">L’accord du 12 mai 2022 relatif à la garantie de rémunération minimale </w:t>
            </w:r>
            <w:r w:rsidR="002325AD" w:rsidRPr="00DE2E2E">
              <w:rPr>
                <w:rFonts w:ascii="Archivo" w:hAnsi="Archivo" w:cs="Archivo"/>
                <w:color w:val="FFFFFF" w:themeColor="background1"/>
                <w:szCs w:val="24"/>
              </w:rPr>
              <w:t xml:space="preserve">(GRM - </w:t>
            </w:r>
            <w:r w:rsidRPr="00DE2E2E">
              <w:rPr>
                <w:rFonts w:ascii="Archivo" w:hAnsi="Archivo" w:cs="Archivo"/>
                <w:color w:val="FFFFFF" w:themeColor="background1"/>
                <w:szCs w:val="24"/>
              </w:rPr>
              <w:t>article L. 212-14 du Code de la propriété intellectuelle</w:t>
            </w:r>
            <w:r w:rsidR="002325AD" w:rsidRPr="00DE2E2E">
              <w:rPr>
                <w:rFonts w:ascii="Archivo" w:hAnsi="Archivo" w:cs="Archivo"/>
                <w:color w:val="FFFFFF" w:themeColor="background1"/>
                <w:szCs w:val="24"/>
              </w:rPr>
              <w:t>)</w:t>
            </w:r>
            <w:r w:rsidRPr="00DE2E2E">
              <w:rPr>
                <w:rFonts w:ascii="Archivo" w:hAnsi="Archivo" w:cs="Archivo"/>
                <w:color w:val="FFFFFF" w:themeColor="background1"/>
                <w:szCs w:val="24"/>
              </w:rPr>
              <w:t xml:space="preserve"> impose un nouveau cadre en matière de redevances allouées en cas d’exploitation des enregistrements en streaming, pour les entreprises qui exercent à titre principal une activité de production phonographique. </w:t>
            </w:r>
          </w:p>
          <w:p w14:paraId="276A1CEF" w14:textId="5513D732" w:rsidR="009D6CA1" w:rsidRPr="00DE2E2E" w:rsidRDefault="009D6CA1" w:rsidP="00362ECE">
            <w:pPr>
              <w:jc w:val="both"/>
              <w:rPr>
                <w:rFonts w:ascii="Archivo" w:hAnsi="Archivo" w:cs="Archivo"/>
                <w:color w:val="FFFFFF" w:themeColor="background1"/>
                <w:szCs w:val="24"/>
              </w:rPr>
            </w:pPr>
            <w:r w:rsidRPr="00DE2E2E">
              <w:rPr>
                <w:rFonts w:ascii="Archivo" w:hAnsi="Archivo" w:cs="Archivo"/>
                <w:color w:val="FFFFFF" w:themeColor="background1"/>
                <w:szCs w:val="24"/>
              </w:rPr>
              <w:t>Le modèle de c</w:t>
            </w:r>
            <w:r w:rsidR="00512B82" w:rsidRPr="00DE2E2E">
              <w:rPr>
                <w:rFonts w:ascii="Archivo" w:hAnsi="Archivo" w:cs="Archivo"/>
                <w:color w:val="FFFFFF" w:themeColor="background1"/>
                <w:szCs w:val="24"/>
              </w:rPr>
              <w:t>lause c</w:t>
            </w:r>
            <w:r w:rsidRPr="00DE2E2E">
              <w:rPr>
                <w:rFonts w:ascii="Archivo" w:hAnsi="Archivo" w:cs="Archivo"/>
                <w:color w:val="FFFFFF" w:themeColor="background1"/>
                <w:szCs w:val="24"/>
              </w:rPr>
              <w:t xml:space="preserve">i-dessous </w:t>
            </w:r>
            <w:r w:rsidR="00512B82" w:rsidRPr="00DE2E2E">
              <w:rPr>
                <w:rFonts w:ascii="Archivo" w:hAnsi="Archivo" w:cs="Archivo"/>
                <w:color w:val="FFFFFF" w:themeColor="background1"/>
                <w:szCs w:val="24"/>
              </w:rPr>
              <w:t>permettra de mettre en conformité</w:t>
            </w:r>
            <w:r w:rsidR="00CF6AF7" w:rsidRPr="00DE2E2E">
              <w:rPr>
                <w:rFonts w:ascii="Archivo" w:hAnsi="Archivo" w:cs="Archivo"/>
                <w:color w:val="FFFFFF" w:themeColor="background1"/>
                <w:szCs w:val="24"/>
              </w:rPr>
              <w:t xml:space="preserve"> avec cette nouvelle réglementation les</w:t>
            </w:r>
            <w:r w:rsidR="00512B82" w:rsidRPr="00DE2E2E">
              <w:rPr>
                <w:rFonts w:ascii="Archivo" w:hAnsi="Archivo" w:cs="Archivo"/>
                <w:color w:val="FFFFFF" w:themeColor="background1"/>
                <w:szCs w:val="24"/>
              </w:rPr>
              <w:t xml:space="preserve"> contrats</w:t>
            </w:r>
            <w:r w:rsidRPr="00DE2E2E">
              <w:rPr>
                <w:rFonts w:ascii="Archivo" w:hAnsi="Archivo" w:cs="Archivo"/>
                <w:color w:val="FFFFFF" w:themeColor="background1"/>
                <w:szCs w:val="24"/>
              </w:rPr>
              <w:t xml:space="preserve"> </w:t>
            </w:r>
            <w:r w:rsidR="00CF6AF7" w:rsidRPr="00DE2E2E">
              <w:rPr>
                <w:rFonts w:ascii="Archivo" w:hAnsi="Archivo" w:cs="Archivo"/>
                <w:color w:val="FFFFFF" w:themeColor="background1"/>
                <w:szCs w:val="24"/>
              </w:rPr>
              <w:t>conclus avec les artistes non principaux</w:t>
            </w:r>
            <w:r w:rsidRPr="00DE2E2E">
              <w:rPr>
                <w:rFonts w:ascii="Archivo" w:hAnsi="Archivo" w:cs="Archivo"/>
                <w:color w:val="FFFFFF" w:themeColor="background1"/>
                <w:szCs w:val="24"/>
              </w:rPr>
              <w:t xml:space="preserve">. </w:t>
            </w:r>
          </w:p>
          <w:p w14:paraId="6AD5FBCF" w14:textId="58047D5B" w:rsidR="009D6CA1" w:rsidRPr="00DE2E2E" w:rsidRDefault="009D6CA1" w:rsidP="00362ECE">
            <w:pPr>
              <w:jc w:val="both"/>
              <w:rPr>
                <w:rFonts w:ascii="Archivo" w:hAnsi="Archivo" w:cs="Archivo"/>
                <w:color w:val="FFFFFF" w:themeColor="background1"/>
                <w:szCs w:val="24"/>
              </w:rPr>
            </w:pPr>
            <w:r w:rsidRPr="00DE2E2E">
              <w:rPr>
                <w:rFonts w:ascii="Archivo" w:hAnsi="Archivo" w:cs="Archivo"/>
                <w:color w:val="FFFFFF" w:themeColor="background1"/>
                <w:szCs w:val="24"/>
              </w:rPr>
              <w:t xml:space="preserve">Pour en savoir plus sur le contenu de l’accord GRM, consulter la </w:t>
            </w:r>
            <w:hyperlink r:id="rId8" w:history="1">
              <w:r w:rsidRPr="00DE2E2E">
                <w:rPr>
                  <w:rStyle w:val="Lienhypertexte"/>
                  <w:rFonts w:ascii="Archivo" w:hAnsi="Archivo" w:cs="Archivo"/>
                  <w:color w:val="00B0F0"/>
                  <w:szCs w:val="24"/>
                </w:rPr>
                <w:t>page dédiée sur le site du SMA</w:t>
              </w:r>
            </w:hyperlink>
            <w:r w:rsidRPr="00DE2E2E">
              <w:rPr>
                <w:rFonts w:ascii="Archivo" w:hAnsi="Archivo" w:cs="Archivo"/>
                <w:color w:val="FFFFFF" w:themeColor="background1"/>
                <w:szCs w:val="24"/>
              </w:rPr>
              <w:t>.</w:t>
            </w:r>
          </w:p>
          <w:p w14:paraId="2FAE3AE0" w14:textId="77777777" w:rsidR="006A53DD" w:rsidRPr="00DE2E2E" w:rsidRDefault="006A53DD" w:rsidP="00362ECE">
            <w:pPr>
              <w:jc w:val="both"/>
              <w:rPr>
                <w:rFonts w:ascii="Archivo" w:hAnsi="Archivo" w:cs="Archivo"/>
                <w:color w:val="FFFFFF" w:themeColor="background1"/>
                <w:szCs w:val="24"/>
              </w:rPr>
            </w:pPr>
          </w:p>
          <w:p w14:paraId="639080D0" w14:textId="7D799D29" w:rsidR="00D70FFA" w:rsidRPr="00DE2E2E" w:rsidRDefault="00D70FFA" w:rsidP="00D70FFA">
            <w:pPr>
              <w:autoSpaceDE w:val="0"/>
              <w:autoSpaceDN w:val="0"/>
              <w:adjustRightInd w:val="0"/>
              <w:rPr>
                <w:rFonts w:ascii="Archivo" w:hAnsi="Archivo" w:cs="Archivo"/>
                <w:b/>
                <w:bCs/>
                <w:color w:val="FFFFFF" w:themeColor="background1"/>
                <w:szCs w:val="24"/>
              </w:rPr>
            </w:pPr>
            <w:r w:rsidRPr="00DE2E2E">
              <w:rPr>
                <w:rFonts w:ascii="Archivo" w:hAnsi="Archivo" w:cs="Archivo"/>
                <w:b/>
                <w:bCs/>
                <w:color w:val="FFFFFF" w:themeColor="background1"/>
                <w:szCs w:val="24"/>
              </w:rPr>
              <w:t xml:space="preserve">Qui a rédigé ce modèle ? </w:t>
            </w:r>
          </w:p>
          <w:p w14:paraId="55DCF023" w14:textId="798649F9" w:rsidR="00D70FFA" w:rsidRPr="00DE2E2E" w:rsidRDefault="00D70FFA" w:rsidP="00D70FFA">
            <w:pPr>
              <w:jc w:val="both"/>
              <w:rPr>
                <w:rFonts w:ascii="Archivo" w:hAnsi="Archivo" w:cs="Archivo"/>
                <w:color w:val="FFFFFF" w:themeColor="background1"/>
                <w:szCs w:val="24"/>
              </w:rPr>
            </w:pPr>
            <w:r w:rsidRPr="00DE2E2E">
              <w:rPr>
                <w:rFonts w:ascii="Archivo" w:hAnsi="Archivo" w:cs="Archivo"/>
                <w:color w:val="FFFFFF" w:themeColor="background1"/>
                <w:szCs w:val="24"/>
              </w:rPr>
              <w:t xml:space="preserve">Ce modèle </w:t>
            </w:r>
            <w:r w:rsidR="00512B82" w:rsidRPr="00DE2E2E">
              <w:rPr>
                <w:rFonts w:ascii="Archivo" w:hAnsi="Archivo" w:cs="Archivo"/>
                <w:color w:val="FFFFFF" w:themeColor="background1"/>
                <w:szCs w:val="24"/>
              </w:rPr>
              <w:t xml:space="preserve">a été élaboré </w:t>
            </w:r>
            <w:r w:rsidRPr="00DE2E2E">
              <w:rPr>
                <w:rFonts w:ascii="Archivo" w:hAnsi="Archivo" w:cs="Archivo"/>
                <w:color w:val="FFFFFF" w:themeColor="background1"/>
                <w:szCs w:val="24"/>
              </w:rPr>
              <w:t>par le Syndicat des Musiques Actuelles (SMA)</w:t>
            </w:r>
            <w:r w:rsidR="006A53DD" w:rsidRPr="00DE2E2E">
              <w:rPr>
                <w:rFonts w:ascii="Archivo" w:hAnsi="Archivo" w:cs="Archivo"/>
                <w:color w:val="FFFFFF" w:themeColor="background1"/>
                <w:szCs w:val="24"/>
              </w:rPr>
              <w:t>.</w:t>
            </w:r>
          </w:p>
          <w:p w14:paraId="529032F6" w14:textId="4283C2EC" w:rsidR="00D70FFA" w:rsidRPr="00DE2E2E" w:rsidRDefault="00D70FFA" w:rsidP="00D70FFA">
            <w:pPr>
              <w:jc w:val="both"/>
              <w:rPr>
                <w:rFonts w:ascii="Archivo" w:hAnsi="Archivo" w:cs="Archivo"/>
                <w:color w:val="FFFFFF" w:themeColor="background1"/>
                <w:szCs w:val="24"/>
              </w:rPr>
            </w:pPr>
          </w:p>
          <w:p w14:paraId="53D9A150" w14:textId="48BD9BF1" w:rsidR="006A53DD" w:rsidRPr="00DE2E2E" w:rsidRDefault="006A53DD" w:rsidP="00D70FFA">
            <w:pPr>
              <w:jc w:val="both"/>
              <w:rPr>
                <w:rFonts w:ascii="Archivo" w:hAnsi="Archivo" w:cs="Archivo"/>
                <w:b/>
                <w:bCs/>
                <w:color w:val="FFFFFF" w:themeColor="background1"/>
                <w:szCs w:val="24"/>
              </w:rPr>
            </w:pPr>
            <w:r w:rsidRPr="00DE2E2E">
              <w:rPr>
                <w:rFonts w:ascii="Archivo" w:hAnsi="Archivo" w:cs="Archivo"/>
                <w:b/>
                <w:bCs/>
                <w:color w:val="FFFFFF" w:themeColor="background1"/>
                <w:szCs w:val="24"/>
              </w:rPr>
              <w:t>Mise en garde</w:t>
            </w:r>
          </w:p>
          <w:p w14:paraId="09EF3EC8" w14:textId="5091EA47" w:rsidR="006A53DD" w:rsidRPr="00DE2E2E" w:rsidRDefault="006A53DD" w:rsidP="006A53DD">
            <w:pPr>
              <w:jc w:val="both"/>
              <w:rPr>
                <w:rFonts w:ascii="Archivo" w:hAnsi="Archivo" w:cs="Archivo"/>
                <w:color w:val="FFFFFF" w:themeColor="background1"/>
                <w:szCs w:val="24"/>
              </w:rPr>
            </w:pPr>
            <w:r w:rsidRPr="00DE2E2E">
              <w:rPr>
                <w:rFonts w:ascii="Archivo" w:hAnsi="Archivo" w:cs="Archivo"/>
                <w:color w:val="FFFFFF" w:themeColor="background1"/>
                <w:szCs w:val="24"/>
              </w:rPr>
              <w:t>Ce modèle de c</w:t>
            </w:r>
            <w:r w:rsidR="00512B82" w:rsidRPr="00DE2E2E">
              <w:rPr>
                <w:rFonts w:ascii="Archivo" w:hAnsi="Archivo" w:cs="Archivo"/>
                <w:color w:val="FFFFFF" w:themeColor="background1"/>
                <w:szCs w:val="24"/>
              </w:rPr>
              <w:t>lause</w:t>
            </w:r>
            <w:r w:rsidRPr="00DE2E2E">
              <w:rPr>
                <w:rFonts w:ascii="Archivo" w:hAnsi="Archivo" w:cs="Archivo"/>
                <w:color w:val="FFFFFF" w:themeColor="background1"/>
                <w:szCs w:val="24"/>
              </w:rPr>
              <w:t xml:space="preserve"> est donné à titre indicatif et ne prétend en aucune façon à l’exhaustivité des situations existantes. </w:t>
            </w:r>
            <w:r w:rsidR="00512B82" w:rsidRPr="00DE2E2E">
              <w:rPr>
                <w:rFonts w:ascii="Archivo" w:hAnsi="Archivo" w:cs="Archivo"/>
                <w:color w:val="FFFFFF" w:themeColor="background1"/>
                <w:szCs w:val="24"/>
              </w:rPr>
              <w:t xml:space="preserve">Il doit </w:t>
            </w:r>
            <w:r w:rsidRPr="00DE2E2E">
              <w:rPr>
                <w:rFonts w:ascii="Archivo" w:hAnsi="Archivo" w:cs="Archivo"/>
                <w:color w:val="FFFFFF" w:themeColor="background1"/>
                <w:szCs w:val="24"/>
              </w:rPr>
              <w:t xml:space="preserve">être adapté en fonction des situations rencontrées. </w:t>
            </w:r>
          </w:p>
          <w:p w14:paraId="3A483907" w14:textId="78708136" w:rsidR="006A53DD" w:rsidRPr="00DE2E2E" w:rsidRDefault="006A53DD" w:rsidP="006A53DD">
            <w:pPr>
              <w:jc w:val="both"/>
              <w:rPr>
                <w:rFonts w:ascii="Archivo" w:hAnsi="Archivo" w:cs="Archivo"/>
                <w:color w:val="FFFFFF" w:themeColor="background1"/>
                <w:szCs w:val="24"/>
              </w:rPr>
            </w:pPr>
            <w:r w:rsidRPr="00DE2E2E">
              <w:rPr>
                <w:rFonts w:ascii="Archivo" w:hAnsi="Archivo" w:cs="Archivo"/>
                <w:color w:val="FFFFFF" w:themeColor="background1"/>
                <w:szCs w:val="24"/>
              </w:rPr>
              <w:t xml:space="preserve">Le SMA est expressément exonéré de toute responsabilité des conséquences qui pourraient découler des éléments contenus, modifiés, supprimés et ajoutés dans le présent </w:t>
            </w:r>
            <w:r w:rsidR="002325AD" w:rsidRPr="00DE2E2E">
              <w:rPr>
                <w:rFonts w:ascii="Archivo" w:hAnsi="Archivo" w:cs="Archivo"/>
                <w:color w:val="FFFFFF" w:themeColor="background1"/>
                <w:szCs w:val="24"/>
              </w:rPr>
              <w:t>document</w:t>
            </w:r>
            <w:r w:rsidRPr="00DE2E2E">
              <w:rPr>
                <w:rFonts w:ascii="Archivo" w:hAnsi="Archivo" w:cs="Archivo"/>
                <w:color w:val="FFFFFF" w:themeColor="background1"/>
                <w:szCs w:val="24"/>
              </w:rPr>
              <w:t xml:space="preserve">. En recopiant, partiellement ou intégralement, le contenu du modèle, l'utilisateur reconnaît accepter les conditions régissant son utilisation. </w:t>
            </w:r>
          </w:p>
          <w:p w14:paraId="0A6B283F" w14:textId="77777777" w:rsidR="006A53DD" w:rsidRPr="00DE2E2E" w:rsidRDefault="006A53DD" w:rsidP="00D70FFA">
            <w:pPr>
              <w:jc w:val="both"/>
              <w:rPr>
                <w:rFonts w:ascii="Archivo" w:hAnsi="Archivo" w:cs="Archivo"/>
                <w:color w:val="FFFFFF" w:themeColor="background1"/>
                <w:szCs w:val="24"/>
              </w:rPr>
            </w:pPr>
          </w:p>
          <w:p w14:paraId="050D3631" w14:textId="7B07F182" w:rsidR="00D70FFA" w:rsidRPr="00DE2E2E" w:rsidRDefault="00D70FFA" w:rsidP="00362ECE">
            <w:pPr>
              <w:autoSpaceDE w:val="0"/>
              <w:autoSpaceDN w:val="0"/>
              <w:adjustRightInd w:val="0"/>
              <w:rPr>
                <w:rFonts w:ascii="Archivo" w:hAnsi="Archivo" w:cs="Archivo"/>
                <w:b/>
                <w:bCs/>
                <w:color w:val="FFFFFF" w:themeColor="background1"/>
                <w:szCs w:val="24"/>
              </w:rPr>
            </w:pPr>
            <w:r w:rsidRPr="00DE2E2E">
              <w:rPr>
                <w:rFonts w:ascii="Archivo" w:hAnsi="Archivo" w:cs="Archivo"/>
                <w:b/>
                <w:bCs/>
                <w:color w:val="FFFFFF" w:themeColor="background1"/>
                <w:szCs w:val="24"/>
              </w:rPr>
              <w:t>Mode d’emploi</w:t>
            </w:r>
          </w:p>
          <w:p w14:paraId="66E4A6BA" w14:textId="25ED7309" w:rsidR="00D70FFA" w:rsidRPr="00DE2E2E" w:rsidRDefault="00D70FFA" w:rsidP="00362ECE">
            <w:pPr>
              <w:jc w:val="both"/>
              <w:rPr>
                <w:rFonts w:ascii="Archivo" w:hAnsi="Archivo" w:cs="Archivo"/>
                <w:color w:val="FFFFFF" w:themeColor="background1"/>
                <w:szCs w:val="24"/>
              </w:rPr>
            </w:pPr>
            <w:r w:rsidRPr="00DE2E2E">
              <w:rPr>
                <w:rFonts w:ascii="Archivo" w:hAnsi="Archivo" w:cs="Archivo"/>
                <w:color w:val="FFFFFF" w:themeColor="background1"/>
                <w:szCs w:val="24"/>
              </w:rPr>
              <w:t xml:space="preserve">Les mentions signalées en </w:t>
            </w:r>
            <w:r w:rsidR="009D6CA1" w:rsidRPr="00DE2E2E">
              <w:rPr>
                <w:rFonts w:ascii="Archivo" w:hAnsi="Archivo" w:cs="Archivo"/>
                <w:color w:val="FFFFFF" w:themeColor="background1"/>
                <w:szCs w:val="24"/>
              </w:rPr>
              <w:t>rouge</w:t>
            </w:r>
            <w:r w:rsidRPr="00DE2E2E">
              <w:rPr>
                <w:rFonts w:ascii="Archivo" w:hAnsi="Archivo" w:cs="Archivo"/>
                <w:color w:val="FFFFFF" w:themeColor="background1"/>
                <w:szCs w:val="24"/>
              </w:rPr>
              <w:t xml:space="preserve"> sont à supprimer de votre version définitive. Les indications entre </w:t>
            </w:r>
            <w:r w:rsidR="009D6CA1" w:rsidRPr="00DE2E2E">
              <w:rPr>
                <w:rFonts w:ascii="Archivo" w:hAnsi="Archivo" w:cs="Archivo"/>
                <w:color w:val="FFFFFF" w:themeColor="background1"/>
                <w:szCs w:val="24"/>
              </w:rPr>
              <w:t>crochets ou parenthèses</w:t>
            </w:r>
            <w:r w:rsidRPr="00DE2E2E">
              <w:rPr>
                <w:rFonts w:ascii="Archivo" w:hAnsi="Archivo" w:cs="Archivo"/>
                <w:color w:val="FFFFFF" w:themeColor="background1"/>
                <w:szCs w:val="24"/>
              </w:rPr>
              <w:t xml:space="preserve"> vous indiquent comment remplir le modèle en fonction de votre situation. Lorsque des options sont signalées entre crochets, il conviendra d’en sélectionner une seule, qui correspond à la situation désirée.</w:t>
            </w:r>
            <w:r w:rsidR="0096724C" w:rsidRPr="00DE2E2E">
              <w:rPr>
                <w:rFonts w:ascii="Archivo" w:hAnsi="Archivo" w:cs="Archivo"/>
                <w:color w:val="FFFFFF" w:themeColor="background1"/>
                <w:szCs w:val="24"/>
              </w:rPr>
              <w:t xml:space="preserve"> Les passages surlignés en jaune indiquent une mention à compléter.</w:t>
            </w:r>
          </w:p>
          <w:p w14:paraId="6CDD1EDC" w14:textId="2C6A0091" w:rsidR="00D70FFA" w:rsidRPr="00DE2E2E" w:rsidRDefault="00D70FFA" w:rsidP="00362ECE">
            <w:pPr>
              <w:jc w:val="both"/>
              <w:rPr>
                <w:rFonts w:ascii="Archivo" w:hAnsi="Archivo" w:cs="Archivo"/>
                <w:color w:val="FFFFFF" w:themeColor="background1"/>
                <w:szCs w:val="24"/>
              </w:rPr>
            </w:pPr>
            <w:r w:rsidRPr="00DE2E2E">
              <w:rPr>
                <w:rFonts w:ascii="Archivo" w:hAnsi="Archivo" w:cs="Archivo"/>
                <w:color w:val="FFFFFF" w:themeColor="background1"/>
                <w:szCs w:val="24"/>
              </w:rPr>
              <w:t xml:space="preserve">Le modèle est commenté en marge. </w:t>
            </w:r>
            <w:r w:rsidR="009D6CA1" w:rsidRPr="00DE2E2E">
              <w:rPr>
                <w:rFonts w:ascii="Archivo" w:hAnsi="Archivo" w:cs="Archivo"/>
                <w:color w:val="FFFFFF" w:themeColor="background1"/>
                <w:szCs w:val="24"/>
              </w:rPr>
              <w:t>V</w:t>
            </w:r>
            <w:r w:rsidRPr="00DE2E2E">
              <w:rPr>
                <w:rFonts w:ascii="Archivo" w:hAnsi="Archivo" w:cs="Archivo"/>
                <w:color w:val="FFFFFF" w:themeColor="background1"/>
                <w:szCs w:val="24"/>
              </w:rPr>
              <w:t>ous pouvez utiliser le modèle « prêt à l’emploi »</w:t>
            </w:r>
            <w:r w:rsidR="009D6CA1" w:rsidRPr="00DE2E2E">
              <w:rPr>
                <w:rFonts w:ascii="Archivo" w:hAnsi="Archivo" w:cs="Archivo"/>
                <w:color w:val="FFFFFF" w:themeColor="background1"/>
                <w:szCs w:val="24"/>
              </w:rPr>
              <w:t xml:space="preserve"> pour rédiger directement votre contrat</w:t>
            </w:r>
            <w:r w:rsidRPr="00DE2E2E">
              <w:rPr>
                <w:rFonts w:ascii="Archivo" w:hAnsi="Archivo" w:cs="Archivo"/>
                <w:color w:val="FFFFFF" w:themeColor="background1"/>
                <w:szCs w:val="24"/>
              </w:rPr>
              <w:t>.</w:t>
            </w:r>
          </w:p>
          <w:p w14:paraId="79F5D056" w14:textId="77777777" w:rsidR="00D70FFA" w:rsidRPr="00DE2E2E" w:rsidRDefault="00D70FFA" w:rsidP="00362ECE">
            <w:pPr>
              <w:jc w:val="both"/>
              <w:rPr>
                <w:rFonts w:ascii="Archivo" w:hAnsi="Archivo" w:cs="Archivo"/>
                <w:b/>
                <w:color w:val="FFFFFF" w:themeColor="background1"/>
                <w:spacing w:val="-4"/>
                <w:sz w:val="14"/>
              </w:rPr>
            </w:pPr>
            <w:r w:rsidRPr="00DE2E2E">
              <w:rPr>
                <w:rFonts w:ascii="Archivo" w:hAnsi="Archivo" w:cs="Archivo"/>
                <w:b/>
                <w:iCs/>
                <w:color w:val="FFFFFF" w:themeColor="background1"/>
                <w:spacing w:val="-4"/>
                <w:szCs w:val="28"/>
              </w:rPr>
              <w:t>Si vous avez un doute ou ne comprenez pas une des dispositions de ce modèle, contactez le SMA.</w:t>
            </w:r>
          </w:p>
        </w:tc>
      </w:tr>
    </w:tbl>
    <w:p w14:paraId="58AEB9C6" w14:textId="77777777" w:rsidR="00D70FFA" w:rsidRPr="00DE2E2E" w:rsidRDefault="00D70FFA">
      <w:pPr>
        <w:tabs>
          <w:tab w:val="left" w:pos="1080"/>
          <w:tab w:val="left" w:pos="2280"/>
          <w:tab w:val="left" w:pos="3402"/>
          <w:tab w:val="left" w:pos="4680"/>
          <w:tab w:val="left" w:pos="5880"/>
          <w:tab w:val="left" w:pos="7080"/>
        </w:tabs>
        <w:ind w:left="1701" w:right="-92"/>
        <w:jc w:val="center"/>
        <w:rPr>
          <w:rFonts w:ascii="Archivo" w:eastAsia="Quattrocento Sans" w:hAnsi="Archivo" w:cs="Archivo"/>
          <w:b/>
        </w:rPr>
      </w:pPr>
    </w:p>
    <w:p w14:paraId="00000008" w14:textId="28B0F8EE" w:rsidR="006D026E" w:rsidRPr="00DE2E2E" w:rsidRDefault="006D026E">
      <w:pPr>
        <w:ind w:right="-2"/>
        <w:jc w:val="both"/>
        <w:rPr>
          <w:rFonts w:ascii="Archivo" w:eastAsia="Quattrocento Sans" w:hAnsi="Archivo" w:cs="Archivo"/>
          <w:b/>
        </w:rPr>
      </w:pPr>
    </w:p>
    <w:p w14:paraId="284A9D21" w14:textId="21EB41DB" w:rsidR="00512B82" w:rsidRPr="00DE2E2E" w:rsidRDefault="00512B82">
      <w:pPr>
        <w:ind w:right="-2"/>
        <w:jc w:val="both"/>
        <w:rPr>
          <w:rFonts w:ascii="Archivo" w:eastAsia="Quattrocento Sans" w:hAnsi="Archivo" w:cs="Archivo"/>
          <w:b/>
        </w:rPr>
      </w:pPr>
      <w:r w:rsidRPr="00DE2E2E">
        <w:rPr>
          <w:rFonts w:ascii="Archivo" w:eastAsia="Quattrocento Sans" w:hAnsi="Archivo" w:cs="Archivo"/>
          <w:b/>
        </w:rPr>
        <w:t xml:space="preserve">Article </w:t>
      </w:r>
      <w:r w:rsidRPr="00DE2E2E">
        <w:rPr>
          <w:rFonts w:ascii="Archivo" w:eastAsia="Quattrocento Sans" w:hAnsi="Archivo" w:cs="Archivo"/>
          <w:b/>
          <w:highlight w:val="yellow"/>
        </w:rPr>
        <w:t>xxx</w:t>
      </w:r>
      <w:r w:rsidRPr="00DE2E2E">
        <w:rPr>
          <w:rFonts w:ascii="Archivo" w:eastAsia="Quattrocento Sans" w:hAnsi="Archivo" w:cs="Archivo"/>
          <w:b/>
        </w:rPr>
        <w:t xml:space="preserve"> – Versement de la garantie de rémunération minimale (GRM)</w:t>
      </w:r>
    </w:p>
    <w:p w14:paraId="0C02C534" w14:textId="77777777" w:rsidR="00512B82" w:rsidRPr="00DE2E2E" w:rsidRDefault="00512B82">
      <w:pPr>
        <w:jc w:val="both"/>
        <w:rPr>
          <w:rFonts w:ascii="Archivo" w:eastAsia="Calibri" w:hAnsi="Archivo" w:cs="Archivo"/>
          <w:b/>
        </w:rPr>
      </w:pPr>
    </w:p>
    <w:p w14:paraId="66614D8E" w14:textId="3444A2F8" w:rsidR="00512B82" w:rsidRPr="00DE2E2E" w:rsidRDefault="00512B82">
      <w:pPr>
        <w:jc w:val="both"/>
        <w:rPr>
          <w:rFonts w:ascii="Archivo" w:eastAsia="Quattrocento Sans" w:hAnsi="Archivo" w:cs="Archivo"/>
        </w:rPr>
      </w:pPr>
      <w:r w:rsidRPr="00DE2E2E">
        <w:rPr>
          <w:rFonts w:ascii="Archivo" w:eastAsia="Calibri" w:hAnsi="Archivo" w:cs="Archivo"/>
          <w:bCs/>
        </w:rPr>
        <w:t>En contrepartie de la mise à disposition du phonogramme, de manière que chacun puisse y avoir a</w:t>
      </w:r>
      <w:r w:rsidR="00752FE6" w:rsidRPr="00DE2E2E">
        <w:rPr>
          <w:rFonts w:ascii="Archivo" w:eastAsia="Quattrocento Sans" w:hAnsi="Archivo" w:cs="Archivo"/>
        </w:rPr>
        <w:t>c</w:t>
      </w:r>
      <w:r w:rsidRPr="00DE2E2E">
        <w:rPr>
          <w:rFonts w:ascii="Archivo" w:eastAsia="Quattrocento Sans" w:hAnsi="Archivo" w:cs="Archivo"/>
        </w:rPr>
        <w:t xml:space="preserve">cès de </w:t>
      </w:r>
      <w:r w:rsidR="00996555" w:rsidRPr="00DE2E2E">
        <w:rPr>
          <w:rFonts w:ascii="Archivo" w:eastAsia="Quattrocento Sans" w:hAnsi="Archivo" w:cs="Archivo"/>
        </w:rPr>
        <w:t>s</w:t>
      </w:r>
      <w:r w:rsidRPr="00DE2E2E">
        <w:rPr>
          <w:rFonts w:ascii="Archivo" w:eastAsia="Quattrocento Sans" w:hAnsi="Archivo" w:cs="Archivo"/>
        </w:rPr>
        <w:t>a pr</w:t>
      </w:r>
      <w:r w:rsidR="00752FE6" w:rsidRPr="00DE2E2E">
        <w:rPr>
          <w:rFonts w:ascii="Archivo" w:eastAsia="Quattrocento Sans" w:hAnsi="Archivo" w:cs="Archivo"/>
        </w:rPr>
        <w:t>o</w:t>
      </w:r>
      <w:r w:rsidRPr="00DE2E2E">
        <w:rPr>
          <w:rFonts w:ascii="Archivo" w:eastAsia="Quattrocento Sans" w:hAnsi="Archivo" w:cs="Archivo"/>
        </w:rPr>
        <w:t>pre initiative, dans le cadre des diffusions en flux (</w:t>
      </w:r>
      <w:r w:rsidRPr="00DE2E2E">
        <w:rPr>
          <w:rFonts w:ascii="Archivo" w:eastAsia="Quattrocento Sans" w:hAnsi="Archivo" w:cs="Archivo"/>
          <w:i/>
          <w:iCs/>
        </w:rPr>
        <w:t>strea</w:t>
      </w:r>
      <w:r w:rsidR="00752FE6" w:rsidRPr="00DE2E2E">
        <w:rPr>
          <w:rFonts w:ascii="Archivo" w:eastAsia="Quattrocento Sans" w:hAnsi="Archivo" w:cs="Archivo"/>
          <w:i/>
          <w:iCs/>
        </w:rPr>
        <w:t>m</w:t>
      </w:r>
      <w:r w:rsidRPr="00DE2E2E">
        <w:rPr>
          <w:rFonts w:ascii="Archivo" w:eastAsia="Quattrocento Sans" w:hAnsi="Archivo" w:cs="Archivo"/>
          <w:i/>
          <w:iCs/>
        </w:rPr>
        <w:t>ing</w:t>
      </w:r>
      <w:r w:rsidRPr="00DE2E2E">
        <w:rPr>
          <w:rFonts w:ascii="Archivo" w:eastAsia="Quattrocento Sans" w:hAnsi="Archivo" w:cs="Archivo"/>
        </w:rPr>
        <w:t xml:space="preserve"> audio sur internet), l’Artiste percevra une ré</w:t>
      </w:r>
      <w:r w:rsidR="00752FE6" w:rsidRPr="00DE2E2E">
        <w:rPr>
          <w:rFonts w:ascii="Archivo" w:eastAsia="Quattrocento Sans" w:hAnsi="Archivo" w:cs="Archivo"/>
        </w:rPr>
        <w:t>m</w:t>
      </w:r>
      <w:r w:rsidRPr="00DE2E2E">
        <w:rPr>
          <w:rFonts w:ascii="Archivo" w:eastAsia="Quattrocento Sans" w:hAnsi="Archivo" w:cs="Archivo"/>
        </w:rPr>
        <w:t>unération minimal</w:t>
      </w:r>
      <w:r w:rsidR="00752FE6" w:rsidRPr="00DE2E2E">
        <w:rPr>
          <w:rFonts w:ascii="Archivo" w:eastAsia="Quattrocento Sans" w:hAnsi="Archivo" w:cs="Archivo"/>
        </w:rPr>
        <w:t>e</w:t>
      </w:r>
      <w:r w:rsidRPr="00DE2E2E">
        <w:rPr>
          <w:rFonts w:ascii="Archivo" w:eastAsia="Quattrocento Sans" w:hAnsi="Archivo" w:cs="Archivo"/>
        </w:rPr>
        <w:t xml:space="preserve"> fo</w:t>
      </w:r>
      <w:r w:rsidR="00752FE6" w:rsidRPr="00DE2E2E">
        <w:rPr>
          <w:rFonts w:ascii="Archivo" w:eastAsia="Quattrocento Sans" w:hAnsi="Archivo" w:cs="Archivo"/>
        </w:rPr>
        <w:t>r</w:t>
      </w:r>
      <w:r w:rsidRPr="00DE2E2E">
        <w:rPr>
          <w:rFonts w:ascii="Archivo" w:eastAsia="Quattrocento Sans" w:hAnsi="Archivo" w:cs="Archivo"/>
        </w:rPr>
        <w:t xml:space="preserve">faitaire de </w:t>
      </w:r>
      <w:commentRangeStart w:id="0"/>
      <w:proofErr w:type="spellStart"/>
      <w:r w:rsidRPr="00DE2E2E">
        <w:rPr>
          <w:rFonts w:ascii="Archivo" w:eastAsia="Quattrocento Sans" w:hAnsi="Archivo" w:cs="Archivo"/>
        </w:rPr>
        <w:t>xxxx</w:t>
      </w:r>
      <w:proofErr w:type="spellEnd"/>
      <w:r w:rsidRPr="00DE2E2E">
        <w:rPr>
          <w:rFonts w:ascii="Archivo" w:eastAsia="Quattrocento Sans" w:hAnsi="Archivo" w:cs="Archivo"/>
        </w:rPr>
        <w:t xml:space="preserve"> </w:t>
      </w:r>
      <w:commentRangeEnd w:id="0"/>
      <w:r w:rsidR="000F3B01" w:rsidRPr="00DE2E2E">
        <w:rPr>
          <w:rStyle w:val="Marquedecommentaire"/>
          <w:rFonts w:ascii="Archivo" w:hAnsi="Archivo" w:cs="Archivo"/>
        </w:rPr>
        <w:commentReference w:id="0"/>
      </w:r>
      <w:proofErr w:type="gramStart"/>
      <w:r w:rsidRPr="00DE2E2E">
        <w:rPr>
          <w:rFonts w:ascii="Archivo" w:eastAsia="Quattrocento Sans" w:hAnsi="Archivo" w:cs="Archivo"/>
        </w:rPr>
        <w:t>euros brut</w:t>
      </w:r>
      <w:proofErr w:type="gramEnd"/>
      <w:r w:rsidRPr="00DE2E2E">
        <w:rPr>
          <w:rFonts w:ascii="Archivo" w:eastAsia="Quattrocento Sans" w:hAnsi="Archivo" w:cs="Archivo"/>
        </w:rPr>
        <w:t xml:space="preserve">. </w:t>
      </w:r>
    </w:p>
    <w:p w14:paraId="361731B2" w14:textId="77777777" w:rsidR="00512B82" w:rsidRPr="00DE2E2E" w:rsidRDefault="00512B82">
      <w:pPr>
        <w:jc w:val="both"/>
        <w:rPr>
          <w:rFonts w:ascii="Archivo" w:eastAsia="Quattrocento Sans" w:hAnsi="Archivo" w:cs="Archivo"/>
        </w:rPr>
      </w:pPr>
    </w:p>
    <w:p w14:paraId="6372D0A0" w14:textId="52FB72E7" w:rsidR="008C325F" w:rsidRPr="00DE2E2E" w:rsidRDefault="008C325F" w:rsidP="008C325F">
      <w:pPr>
        <w:tabs>
          <w:tab w:val="left" w:pos="4536"/>
          <w:tab w:val="left" w:pos="7344"/>
        </w:tabs>
        <w:jc w:val="both"/>
        <w:rPr>
          <w:rFonts w:ascii="Archivo" w:eastAsia="Quattrocento Sans" w:hAnsi="Archivo" w:cs="Archivo"/>
        </w:rPr>
      </w:pPr>
      <w:r w:rsidRPr="00DE2E2E">
        <w:rPr>
          <w:rFonts w:ascii="Archivo" w:eastAsia="Quattrocento Sans" w:hAnsi="Archivo" w:cs="Archivo"/>
        </w:rPr>
        <w:t xml:space="preserve">L’artiste recevra également une rémunération complémentaire en fonction du seuil de </w:t>
      </w:r>
      <w:proofErr w:type="spellStart"/>
      <w:r w:rsidRPr="00DE2E2E">
        <w:rPr>
          <w:rFonts w:ascii="Archivo" w:eastAsia="Quattrocento Sans" w:hAnsi="Archivo" w:cs="Archivo"/>
          <w:i/>
          <w:iCs/>
        </w:rPr>
        <w:t>streams</w:t>
      </w:r>
      <w:proofErr w:type="spellEnd"/>
      <w:r w:rsidRPr="00DE2E2E">
        <w:rPr>
          <w:rFonts w:ascii="Archivo" w:eastAsia="Quattrocento Sans" w:hAnsi="Archivo" w:cs="Archivo"/>
        </w:rPr>
        <w:t xml:space="preserve"> atteint par l’exploitation du phonogramme. Cette rémunération prévue par l’article 10 de l’accord du 12 mai 2022 a la qualité de bénéfices non commerciaux.</w:t>
      </w:r>
      <w:r w:rsidR="00BF3A9D" w:rsidRPr="00DE2E2E">
        <w:rPr>
          <w:rFonts w:ascii="Archivo" w:eastAsia="Quattrocento Sans" w:hAnsi="Archivo" w:cs="Archivo"/>
        </w:rPr>
        <w:t xml:space="preserve"> </w:t>
      </w:r>
    </w:p>
    <w:p w14:paraId="46BA6A7C" w14:textId="1B61E992" w:rsidR="008C325F" w:rsidRPr="00DE2E2E" w:rsidRDefault="008C325F" w:rsidP="008C325F">
      <w:pPr>
        <w:tabs>
          <w:tab w:val="left" w:pos="4536"/>
          <w:tab w:val="left" w:pos="7344"/>
        </w:tabs>
        <w:jc w:val="both"/>
        <w:rPr>
          <w:rFonts w:ascii="Archivo" w:eastAsia="Quattrocento Sans" w:hAnsi="Archivo" w:cs="Archivo"/>
        </w:rPr>
      </w:pPr>
      <w:r w:rsidRPr="00DE2E2E">
        <w:rPr>
          <w:rFonts w:ascii="Archivo" w:eastAsia="Quattrocento Sans" w:hAnsi="Archivo" w:cs="Archivo"/>
        </w:rPr>
        <w:t xml:space="preserve">Cette rémunération est </w:t>
      </w:r>
      <w:r w:rsidR="002325AD" w:rsidRPr="00DE2E2E">
        <w:rPr>
          <w:rFonts w:ascii="Archivo" w:eastAsia="Quattrocento Sans" w:hAnsi="Archivo" w:cs="Archivo"/>
        </w:rPr>
        <w:t xml:space="preserve">en principe </w:t>
      </w:r>
      <w:r w:rsidRPr="00DE2E2E">
        <w:rPr>
          <w:rFonts w:ascii="Archivo" w:eastAsia="Quattrocento Sans" w:hAnsi="Archivo" w:cs="Archivo"/>
        </w:rPr>
        <w:t xml:space="preserve">versée par un organisme de gestion collective. </w:t>
      </w:r>
      <w:commentRangeStart w:id="1"/>
      <w:r w:rsidRPr="00DE2E2E">
        <w:rPr>
          <w:rFonts w:ascii="Archivo" w:eastAsia="Quattrocento Sans" w:hAnsi="Archivo" w:cs="Archivo"/>
        </w:rPr>
        <w:t xml:space="preserve">Elle est versée </w:t>
      </w:r>
      <w:r w:rsidR="00636FA8" w:rsidRPr="00DE2E2E">
        <w:rPr>
          <w:rFonts w:ascii="Archivo" w:eastAsia="Quattrocento Sans" w:hAnsi="Archivo" w:cs="Archivo"/>
        </w:rPr>
        <w:t xml:space="preserve">directement </w:t>
      </w:r>
      <w:r w:rsidRPr="00DE2E2E">
        <w:rPr>
          <w:rFonts w:ascii="Archivo" w:eastAsia="Quattrocento Sans" w:hAnsi="Archivo" w:cs="Archivo"/>
        </w:rPr>
        <w:t xml:space="preserve">par le Producteur seulement en cas de défaut de provision suffisante de droits voisins en gestion collective sur le compte de l’ayant droit correspondant. </w:t>
      </w:r>
      <w:commentRangeEnd w:id="1"/>
      <w:r w:rsidR="00996555" w:rsidRPr="00DE2E2E">
        <w:rPr>
          <w:rStyle w:val="Marquedecommentaire"/>
          <w:rFonts w:ascii="Archivo" w:hAnsi="Archivo" w:cs="Archivo"/>
        </w:rPr>
        <w:commentReference w:id="1"/>
      </w:r>
    </w:p>
    <w:p w14:paraId="7893E126" w14:textId="0EF3C919" w:rsidR="008C325F" w:rsidRPr="00DE2E2E" w:rsidRDefault="008C325F" w:rsidP="008C325F">
      <w:pPr>
        <w:tabs>
          <w:tab w:val="left" w:pos="4536"/>
          <w:tab w:val="left" w:pos="7344"/>
        </w:tabs>
        <w:jc w:val="both"/>
        <w:rPr>
          <w:rFonts w:ascii="Archivo" w:eastAsia="Quattrocento Sans" w:hAnsi="Archivo" w:cs="Archivo"/>
        </w:rPr>
      </w:pPr>
      <w:r w:rsidRPr="00DE2E2E">
        <w:rPr>
          <w:rFonts w:ascii="Archivo" w:eastAsia="Quattrocento Sans" w:hAnsi="Archivo" w:cs="Archivo"/>
          <w:color w:val="FF0000"/>
        </w:rPr>
        <w:t xml:space="preserve">[Si vous souhaitez préciser] </w:t>
      </w:r>
      <w:r w:rsidRPr="00DE2E2E">
        <w:rPr>
          <w:rFonts w:ascii="Archivo" w:eastAsia="Quattrocento Sans" w:hAnsi="Archivo" w:cs="Archivo"/>
        </w:rPr>
        <w:t xml:space="preserve">Au jour de la signature du présent contrat, le montant de cette rémunération est fixé selon un pourcentage de la valeur du cachet de base prévu à l’article III.24.1 de la </w:t>
      </w:r>
      <w:r w:rsidR="00CF6AF7" w:rsidRPr="00DE2E2E">
        <w:rPr>
          <w:rFonts w:ascii="Archivo" w:eastAsia="Quattrocento Sans" w:hAnsi="Archivo" w:cs="Archivo"/>
        </w:rPr>
        <w:t>convention collective de l’édition phonographique</w:t>
      </w:r>
      <w:r w:rsidRPr="00DE2E2E">
        <w:rPr>
          <w:rFonts w:ascii="Archivo" w:eastAsia="Quattrocento Sans" w:hAnsi="Archivo" w:cs="Archivo"/>
        </w:rPr>
        <w:t xml:space="preserve"> : </w:t>
      </w:r>
    </w:p>
    <w:p w14:paraId="5C31614B" w14:textId="7347EC6C" w:rsidR="008C325F" w:rsidRPr="00DE2E2E" w:rsidRDefault="008C325F" w:rsidP="008C325F">
      <w:pPr>
        <w:tabs>
          <w:tab w:val="left" w:pos="4536"/>
          <w:tab w:val="left" w:pos="7344"/>
        </w:tabs>
        <w:jc w:val="both"/>
        <w:rPr>
          <w:rFonts w:ascii="Archivo" w:eastAsia="Quattrocento Sans" w:hAnsi="Archivo" w:cs="Archivo"/>
        </w:rPr>
      </w:pPr>
      <w:r w:rsidRPr="00DE2E2E">
        <w:rPr>
          <w:rFonts w:ascii="Archivo" w:eastAsia="Quattrocento Sans" w:hAnsi="Archivo" w:cs="Archivo"/>
        </w:rPr>
        <w:t xml:space="preserve">-20% dans le cas où l’enregistrement atteint le seuil de 7,5 millions de </w:t>
      </w:r>
      <w:proofErr w:type="spellStart"/>
      <w:r w:rsidRPr="00DE2E2E">
        <w:rPr>
          <w:rFonts w:ascii="Archivo" w:eastAsia="Quattrocento Sans" w:hAnsi="Archivo" w:cs="Archivo"/>
          <w:i/>
          <w:iCs/>
        </w:rPr>
        <w:t>streams</w:t>
      </w:r>
      <w:proofErr w:type="spellEnd"/>
      <w:r w:rsidR="00CF6AF7" w:rsidRPr="00DE2E2E">
        <w:rPr>
          <w:rFonts w:ascii="Archivo" w:eastAsia="Quattrocento Sans" w:hAnsi="Archivo" w:cs="Archivo"/>
        </w:rPr>
        <w:t> ;</w:t>
      </w:r>
    </w:p>
    <w:p w14:paraId="6D6E6910" w14:textId="1686B858" w:rsidR="008C325F" w:rsidRPr="00DE2E2E" w:rsidRDefault="008C325F" w:rsidP="008C325F">
      <w:pPr>
        <w:tabs>
          <w:tab w:val="left" w:pos="4536"/>
          <w:tab w:val="left" w:pos="7344"/>
        </w:tabs>
        <w:jc w:val="both"/>
        <w:rPr>
          <w:rFonts w:ascii="Archivo" w:eastAsia="Quattrocento Sans" w:hAnsi="Archivo" w:cs="Archivo"/>
        </w:rPr>
      </w:pPr>
      <w:r w:rsidRPr="00DE2E2E">
        <w:rPr>
          <w:rFonts w:ascii="Archivo" w:eastAsia="Quattrocento Sans" w:hAnsi="Archivo" w:cs="Archivo"/>
        </w:rPr>
        <w:t xml:space="preserve">-25% dans le cas où l’enregistrement atteint le seuil de 15 millions de </w:t>
      </w:r>
      <w:proofErr w:type="spellStart"/>
      <w:r w:rsidRPr="00DE2E2E">
        <w:rPr>
          <w:rFonts w:ascii="Archivo" w:eastAsia="Quattrocento Sans" w:hAnsi="Archivo" w:cs="Archivo"/>
          <w:i/>
          <w:iCs/>
        </w:rPr>
        <w:t>streams</w:t>
      </w:r>
      <w:proofErr w:type="spellEnd"/>
      <w:r w:rsidR="00CF6AF7" w:rsidRPr="00DE2E2E">
        <w:rPr>
          <w:rFonts w:ascii="Archivo" w:eastAsia="Quattrocento Sans" w:hAnsi="Archivo" w:cs="Archivo"/>
        </w:rPr>
        <w:t> ;</w:t>
      </w:r>
    </w:p>
    <w:p w14:paraId="3FC17D74" w14:textId="22012F27" w:rsidR="008C325F" w:rsidRPr="00DE2E2E" w:rsidRDefault="008C325F" w:rsidP="008C325F">
      <w:pPr>
        <w:tabs>
          <w:tab w:val="left" w:pos="4536"/>
          <w:tab w:val="left" w:pos="7344"/>
        </w:tabs>
        <w:jc w:val="both"/>
        <w:rPr>
          <w:rFonts w:ascii="Archivo" w:eastAsia="Quattrocento Sans" w:hAnsi="Archivo" w:cs="Archivo"/>
        </w:rPr>
      </w:pPr>
      <w:r w:rsidRPr="00DE2E2E">
        <w:rPr>
          <w:rFonts w:ascii="Archivo" w:eastAsia="Quattrocento Sans" w:hAnsi="Archivo" w:cs="Archivo"/>
        </w:rPr>
        <w:t xml:space="preserve">-30% dans le cas où l’enregistrement atteint le seuil de 30 millions de </w:t>
      </w:r>
      <w:proofErr w:type="spellStart"/>
      <w:r w:rsidRPr="00DE2E2E">
        <w:rPr>
          <w:rFonts w:ascii="Archivo" w:eastAsia="Quattrocento Sans" w:hAnsi="Archivo" w:cs="Archivo"/>
          <w:i/>
          <w:iCs/>
        </w:rPr>
        <w:t>streams</w:t>
      </w:r>
      <w:proofErr w:type="spellEnd"/>
      <w:r w:rsidR="00CF6AF7" w:rsidRPr="00DE2E2E">
        <w:rPr>
          <w:rFonts w:ascii="Archivo" w:eastAsia="Quattrocento Sans" w:hAnsi="Archivo" w:cs="Archivo"/>
        </w:rPr>
        <w:t> ;</w:t>
      </w:r>
    </w:p>
    <w:p w14:paraId="7CF6A1AE" w14:textId="2382D1EA" w:rsidR="008C325F" w:rsidRPr="00DE2E2E" w:rsidRDefault="008C325F" w:rsidP="008C325F">
      <w:pPr>
        <w:tabs>
          <w:tab w:val="left" w:pos="4536"/>
          <w:tab w:val="left" w:pos="7344"/>
        </w:tabs>
        <w:jc w:val="both"/>
        <w:rPr>
          <w:rFonts w:ascii="Archivo" w:eastAsia="Quattrocento Sans" w:hAnsi="Archivo" w:cs="Archivo"/>
        </w:rPr>
      </w:pPr>
      <w:r w:rsidRPr="00DE2E2E">
        <w:rPr>
          <w:rFonts w:ascii="Archivo" w:eastAsia="Quattrocento Sans" w:hAnsi="Archivo" w:cs="Archivo"/>
        </w:rPr>
        <w:t xml:space="preserve">-35% dans le cas où l’enregistrement atteint le seuil de 50 millions de </w:t>
      </w:r>
      <w:proofErr w:type="spellStart"/>
      <w:r w:rsidRPr="00DE2E2E">
        <w:rPr>
          <w:rFonts w:ascii="Archivo" w:eastAsia="Quattrocento Sans" w:hAnsi="Archivo" w:cs="Archivo"/>
          <w:i/>
          <w:iCs/>
        </w:rPr>
        <w:t>streams</w:t>
      </w:r>
      <w:proofErr w:type="spellEnd"/>
      <w:r w:rsidR="00CF6AF7" w:rsidRPr="00DE2E2E">
        <w:rPr>
          <w:rFonts w:ascii="Archivo" w:eastAsia="Quattrocento Sans" w:hAnsi="Archivo" w:cs="Archivo"/>
        </w:rPr>
        <w:t> ;</w:t>
      </w:r>
    </w:p>
    <w:p w14:paraId="1CA5888C" w14:textId="6CBBB4C7" w:rsidR="008C325F" w:rsidRPr="00DE2E2E" w:rsidRDefault="008C325F" w:rsidP="008C325F">
      <w:pPr>
        <w:tabs>
          <w:tab w:val="left" w:pos="4536"/>
          <w:tab w:val="left" w:pos="7344"/>
        </w:tabs>
        <w:jc w:val="both"/>
        <w:rPr>
          <w:rFonts w:ascii="Archivo" w:eastAsia="Quattrocento Sans" w:hAnsi="Archivo" w:cs="Archivo"/>
        </w:rPr>
      </w:pPr>
      <w:r w:rsidRPr="00DE2E2E">
        <w:rPr>
          <w:rFonts w:ascii="Archivo" w:eastAsia="Quattrocento Sans" w:hAnsi="Archivo" w:cs="Archivo"/>
        </w:rPr>
        <w:t xml:space="preserve">-35% dans le cas où l’enregistrement atteint un seuil correspondant à un multiple du seuil de 50 millions de </w:t>
      </w:r>
      <w:proofErr w:type="spellStart"/>
      <w:r w:rsidRPr="00DE2E2E">
        <w:rPr>
          <w:rFonts w:ascii="Archivo" w:eastAsia="Quattrocento Sans" w:hAnsi="Archivo" w:cs="Archivo"/>
          <w:i/>
          <w:iCs/>
        </w:rPr>
        <w:t>streams</w:t>
      </w:r>
      <w:proofErr w:type="spellEnd"/>
      <w:r w:rsidR="00CF6AF7" w:rsidRPr="00DE2E2E">
        <w:rPr>
          <w:rFonts w:ascii="Archivo" w:eastAsia="Quattrocento Sans" w:hAnsi="Archivo" w:cs="Archivo"/>
        </w:rPr>
        <w:t>.</w:t>
      </w:r>
    </w:p>
    <w:p w14:paraId="2A46CADE" w14:textId="53662A82" w:rsidR="00F248E6" w:rsidRPr="00DE2E2E" w:rsidRDefault="008C325F" w:rsidP="005E1C2F">
      <w:pPr>
        <w:tabs>
          <w:tab w:val="left" w:pos="1080"/>
          <w:tab w:val="left" w:pos="2280"/>
          <w:tab w:val="left" w:pos="3480"/>
          <w:tab w:val="left" w:pos="4680"/>
          <w:tab w:val="left" w:pos="5880"/>
          <w:tab w:val="left" w:pos="7080"/>
          <w:tab w:val="left" w:pos="9356"/>
        </w:tabs>
        <w:ind w:right="-92"/>
        <w:jc w:val="both"/>
        <w:rPr>
          <w:rFonts w:ascii="Archivo" w:eastAsia="Quattrocento Sans" w:hAnsi="Archivo" w:cs="Archivo"/>
        </w:rPr>
      </w:pPr>
      <w:r w:rsidRPr="00DE2E2E">
        <w:rPr>
          <w:rFonts w:ascii="Archivo" w:eastAsia="Quattrocento Sans" w:hAnsi="Archivo" w:cs="Archivo"/>
        </w:rPr>
        <w:t>Ces rémunérations sont ajustées en proportion si le nombre d’artistes interprète</w:t>
      </w:r>
      <w:r w:rsidR="00F60FF5" w:rsidRPr="00DE2E2E">
        <w:rPr>
          <w:rFonts w:ascii="Archivo" w:eastAsia="Quattrocento Sans" w:hAnsi="Archivo" w:cs="Archivo"/>
        </w:rPr>
        <w:t>s</w:t>
      </w:r>
      <w:r w:rsidRPr="00DE2E2E">
        <w:rPr>
          <w:rFonts w:ascii="Archivo" w:eastAsia="Quattrocento Sans" w:hAnsi="Archivo" w:cs="Archivo"/>
        </w:rPr>
        <w:t xml:space="preserve"> est supérieur à 10.</w:t>
      </w:r>
    </w:p>
    <w:sectPr w:rsidR="00F248E6" w:rsidRPr="00DE2E2E">
      <w:headerReference w:type="default" r:id="rId13"/>
      <w:footerReference w:type="default" r:id="rId14"/>
      <w:pgSz w:w="12242" w:h="15842"/>
      <w:pgMar w:top="1418" w:right="1418" w:bottom="1418" w:left="1418" w:header="0" w:footer="1202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Hélène Tauriac" w:date="2023-02-16T11:57:00Z" w:initials="HT">
    <w:p w14:paraId="4FD4CF57" w14:textId="1969A581" w:rsidR="000F3B01" w:rsidRDefault="000F3B01">
      <w:pPr>
        <w:pStyle w:val="Commentaire"/>
      </w:pPr>
      <w:r>
        <w:rPr>
          <w:rStyle w:val="Marquedecommentaire"/>
        </w:rPr>
        <w:annotationRef/>
      </w:r>
      <w:r w:rsidR="009F4400">
        <w:t xml:space="preserve">Ce montant est encadré par l’accord GRM. Consulter la </w:t>
      </w:r>
      <w:hyperlink r:id="rId1" w:history="1">
        <w:r w:rsidR="009F4400" w:rsidRPr="009F4400">
          <w:rPr>
            <w:rStyle w:val="Lienhypertexte"/>
          </w:rPr>
          <w:t>note dédiée</w:t>
        </w:r>
      </w:hyperlink>
      <w:r w:rsidR="009F4400">
        <w:t xml:space="preserve"> sur le site du SMA en vous connectant à votre espace adhérent.</w:t>
      </w:r>
    </w:p>
  </w:comment>
  <w:comment w:id="1" w:author="Hélène Tauriac" w:date="2023-02-16T16:41:00Z" w:initials="HT">
    <w:p w14:paraId="482CE01B" w14:textId="12B0427F" w:rsidR="00996555" w:rsidRDefault="00996555">
      <w:pPr>
        <w:pStyle w:val="Commentaire"/>
      </w:pPr>
      <w:r>
        <w:rPr>
          <w:rStyle w:val="Marquedecommentaire"/>
        </w:rPr>
        <w:annotationRef/>
      </w:r>
      <w:r>
        <w:t xml:space="preserve">Dans ce cas, vous serez </w:t>
      </w:r>
      <w:proofErr w:type="spellStart"/>
      <w:proofErr w:type="gramStart"/>
      <w:r>
        <w:t>informé.e</w:t>
      </w:r>
      <w:proofErr w:type="spellEnd"/>
      <w:proofErr w:type="gramEnd"/>
      <w:r>
        <w:t xml:space="preserve"> par votre organisme de gestion collective (SCPP ou SPPF)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FD4CF57" w15:done="0"/>
  <w15:commentEx w15:paraId="482CE01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898B5" w16cex:dateUtc="2023-02-16T10:57:00Z"/>
  <w16cex:commentExtensible w16cex:durableId="2798DB51" w16cex:dateUtc="2023-02-16T15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D4CF57" w16cid:durableId="279898B5"/>
  <w16cid:commentId w16cid:paraId="482CE01B" w16cid:durableId="2798DB5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838A2" w14:textId="77777777" w:rsidR="002743F1" w:rsidRDefault="002743F1">
      <w:r>
        <w:separator/>
      </w:r>
    </w:p>
  </w:endnote>
  <w:endnote w:type="continuationSeparator" w:id="0">
    <w:p w14:paraId="04AB398C" w14:textId="77777777" w:rsidR="002743F1" w:rsidRDefault="00274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Noto Sans Symbols">
    <w:altName w:val="Calibri"/>
    <w:charset w:val="00"/>
    <w:family w:val="auto"/>
    <w:pitch w:val="default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0000000000000000000"/>
    <w:charset w:val="00"/>
    <w:family w:val="roman"/>
    <w:notTrueType/>
    <w:pitch w:val="default"/>
  </w:font>
  <w:font w:name="CG Times (WN)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ransducer Medium">
    <w:panose1 w:val="00000000000000000000"/>
    <w:charset w:val="00"/>
    <w:family w:val="modern"/>
    <w:notTrueType/>
    <w:pitch w:val="variable"/>
    <w:sig w:usb0="A00000EF" w:usb1="0200E4EB" w:usb2="00000000" w:usb3="00000000" w:csb0="00000113" w:csb1="00000000"/>
  </w:font>
  <w:font w:name="Archivo">
    <w:panose1 w:val="00000000000000000000"/>
    <w:charset w:val="00"/>
    <w:family w:val="auto"/>
    <w:pitch w:val="variable"/>
    <w:sig w:usb0="A00000FF" w:usb1="500020EB" w:usb2="00000008" w:usb3="00000000" w:csb0="00000193" w:csb1="00000000"/>
  </w:font>
  <w:font w:name="Courier">
    <w:altName w:val="Courier New"/>
    <w:panose1 w:val="020704090202050204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7D" w14:textId="190A3A14" w:rsidR="006D026E" w:rsidRDefault="00752FE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jc w:val="right"/>
      <w:rPr>
        <w:rFonts w:ascii="Times New Roman" w:hAnsi="Times New Roman"/>
        <w:color w:val="000000"/>
      </w:rPr>
    </w:pPr>
    <w:r>
      <w:rPr>
        <w:rFonts w:ascii="Times New Roman" w:hAnsi="Times New Roman"/>
        <w:color w:val="4F81BD"/>
      </w:rPr>
      <w:t xml:space="preserve">p. </w:t>
    </w:r>
    <w:r>
      <w:rPr>
        <w:rFonts w:ascii="Times New Roman" w:hAnsi="Times New Roman"/>
        <w:color w:val="4F81BD"/>
      </w:rPr>
      <w:fldChar w:fldCharType="begin"/>
    </w:r>
    <w:r>
      <w:rPr>
        <w:rFonts w:ascii="Times New Roman" w:hAnsi="Times New Roman"/>
        <w:color w:val="4F81BD"/>
      </w:rPr>
      <w:instrText>PAGE</w:instrText>
    </w:r>
    <w:r>
      <w:rPr>
        <w:rFonts w:ascii="Times New Roman" w:hAnsi="Times New Roman"/>
        <w:color w:val="4F81BD"/>
      </w:rPr>
      <w:fldChar w:fldCharType="separate"/>
    </w:r>
    <w:r w:rsidR="00352C2E">
      <w:rPr>
        <w:rFonts w:ascii="Times New Roman" w:hAnsi="Times New Roman"/>
        <w:noProof/>
        <w:color w:val="4F81BD"/>
      </w:rPr>
      <w:t>1</w:t>
    </w:r>
    <w:r>
      <w:rPr>
        <w:rFonts w:ascii="Times New Roman" w:hAnsi="Times New Roman"/>
        <w:color w:val="4F81BD"/>
      </w:rPr>
      <w:fldChar w:fldCharType="end"/>
    </w:r>
  </w:p>
  <w:p w14:paraId="0000027E" w14:textId="77777777" w:rsidR="006D026E" w:rsidRDefault="006D026E">
    <w:pPr>
      <w:tabs>
        <w:tab w:val="left" w:pos="-1080"/>
        <w:tab w:val="left" w:pos="-360"/>
        <w:tab w:val="left" w:pos="360"/>
      </w:tabs>
      <w:ind w:left="-1800" w:right="-1800"/>
      <w:rPr>
        <w:rFonts w:ascii="Courier" w:eastAsia="Courier" w:hAnsi="Courier" w:cs="Courier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99DD9" w14:textId="77777777" w:rsidR="002743F1" w:rsidRDefault="002743F1">
      <w:r>
        <w:separator/>
      </w:r>
    </w:p>
  </w:footnote>
  <w:footnote w:type="continuationSeparator" w:id="0">
    <w:p w14:paraId="2646C91B" w14:textId="77777777" w:rsidR="002743F1" w:rsidRDefault="00274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7C" w14:textId="77777777" w:rsidR="006D026E" w:rsidRDefault="006D026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jc w:val="center"/>
      <w:rPr>
        <w:rFonts w:ascii="Times New Roman" w:hAnsi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153ABE"/>
    <w:multiLevelType w:val="multilevel"/>
    <w:tmpl w:val="805A9ED6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F7566F"/>
    <w:multiLevelType w:val="hybridMultilevel"/>
    <w:tmpl w:val="A016D9E0"/>
    <w:lvl w:ilvl="0" w:tplc="E31EB6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C663E"/>
    <w:multiLevelType w:val="multilevel"/>
    <w:tmpl w:val="39FA77B8"/>
    <w:lvl w:ilvl="0">
      <w:start w:val="10"/>
      <w:numFmt w:val="decimal"/>
      <w:lvlText w:val="%1"/>
      <w:lvlJc w:val="left"/>
      <w:pPr>
        <w:ind w:left="564" w:hanging="564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567" w:hanging="564"/>
      </w:pPr>
      <w:rPr>
        <w:rFonts w:hint="default"/>
      </w:rPr>
    </w:lvl>
    <w:lvl w:ilvl="2">
      <w:start w:val="2"/>
      <w:numFmt w:val="decimal"/>
      <w:lvlText w:val="%1-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9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6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24" w:hanging="1800"/>
      </w:pPr>
      <w:rPr>
        <w:rFonts w:hint="default"/>
      </w:rPr>
    </w:lvl>
  </w:abstractNum>
  <w:abstractNum w:abstractNumId="4" w15:restartNumberingAfterBreak="0">
    <w:nsid w:val="104A2A8A"/>
    <w:multiLevelType w:val="multilevel"/>
    <w:tmpl w:val="31A03C62"/>
    <w:lvl w:ilvl="0">
      <w:start w:val="18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1BE601BE"/>
    <w:multiLevelType w:val="hybridMultilevel"/>
    <w:tmpl w:val="6098FAB4"/>
    <w:lvl w:ilvl="0" w:tplc="74CE7B8E">
      <w:start w:val="12"/>
      <w:numFmt w:val="decimal"/>
      <w:lvlText w:val="(%1)"/>
      <w:lvlJc w:val="left"/>
      <w:pPr>
        <w:ind w:left="720" w:hanging="360"/>
      </w:pPr>
      <w:rPr>
        <w:rFonts w:eastAsia="Quattrocento Sans" w:cs="Quattrocento Sans"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52D54"/>
    <w:multiLevelType w:val="multilevel"/>
    <w:tmpl w:val="70C49AC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2FD128B8"/>
    <w:multiLevelType w:val="hybridMultilevel"/>
    <w:tmpl w:val="A25C2842"/>
    <w:lvl w:ilvl="0" w:tplc="C512D2E8">
      <w:start w:val="2"/>
      <w:numFmt w:val="lowerRoman"/>
      <w:lvlText w:val="%1)"/>
      <w:lvlJc w:val="left"/>
      <w:pPr>
        <w:ind w:left="780" w:hanging="720"/>
      </w:pPr>
    </w:lvl>
    <w:lvl w:ilvl="1" w:tplc="040C0019">
      <w:start w:val="1"/>
      <w:numFmt w:val="lowerLetter"/>
      <w:lvlText w:val="%2."/>
      <w:lvlJc w:val="left"/>
      <w:pPr>
        <w:ind w:left="1140" w:hanging="360"/>
      </w:pPr>
    </w:lvl>
    <w:lvl w:ilvl="2" w:tplc="040C001B">
      <w:start w:val="1"/>
      <w:numFmt w:val="lowerRoman"/>
      <w:lvlText w:val="%3."/>
      <w:lvlJc w:val="right"/>
      <w:pPr>
        <w:ind w:left="1860" w:hanging="180"/>
      </w:pPr>
    </w:lvl>
    <w:lvl w:ilvl="3" w:tplc="040C000F">
      <w:start w:val="1"/>
      <w:numFmt w:val="decimal"/>
      <w:lvlText w:val="%4."/>
      <w:lvlJc w:val="left"/>
      <w:pPr>
        <w:ind w:left="2580" w:hanging="360"/>
      </w:pPr>
    </w:lvl>
    <w:lvl w:ilvl="4" w:tplc="040C0019">
      <w:start w:val="1"/>
      <w:numFmt w:val="lowerLetter"/>
      <w:lvlText w:val="%5."/>
      <w:lvlJc w:val="left"/>
      <w:pPr>
        <w:ind w:left="3300" w:hanging="360"/>
      </w:pPr>
    </w:lvl>
    <w:lvl w:ilvl="5" w:tplc="040C001B">
      <w:start w:val="1"/>
      <w:numFmt w:val="lowerRoman"/>
      <w:lvlText w:val="%6."/>
      <w:lvlJc w:val="right"/>
      <w:pPr>
        <w:ind w:left="4020" w:hanging="180"/>
      </w:pPr>
    </w:lvl>
    <w:lvl w:ilvl="6" w:tplc="040C000F">
      <w:start w:val="1"/>
      <w:numFmt w:val="decimal"/>
      <w:lvlText w:val="%7."/>
      <w:lvlJc w:val="left"/>
      <w:pPr>
        <w:ind w:left="4740" w:hanging="360"/>
      </w:pPr>
    </w:lvl>
    <w:lvl w:ilvl="7" w:tplc="040C0019">
      <w:start w:val="1"/>
      <w:numFmt w:val="lowerLetter"/>
      <w:lvlText w:val="%8."/>
      <w:lvlJc w:val="left"/>
      <w:pPr>
        <w:ind w:left="5460" w:hanging="360"/>
      </w:pPr>
    </w:lvl>
    <w:lvl w:ilvl="8" w:tplc="040C001B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1F25588"/>
    <w:multiLevelType w:val="multilevel"/>
    <w:tmpl w:val="38463018"/>
    <w:lvl w:ilvl="0">
      <w:start w:val="10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2" w:hanging="552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B5904B8"/>
    <w:multiLevelType w:val="multilevel"/>
    <w:tmpl w:val="8E640024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5551762"/>
    <w:multiLevelType w:val="multilevel"/>
    <w:tmpl w:val="94A62B14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5C2CA1"/>
    <w:multiLevelType w:val="multilevel"/>
    <w:tmpl w:val="A6E891B6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4D80720B"/>
    <w:multiLevelType w:val="multilevel"/>
    <w:tmpl w:val="22F4564C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3" w15:restartNumberingAfterBreak="0">
    <w:nsid w:val="503E25C0"/>
    <w:multiLevelType w:val="hybridMultilevel"/>
    <w:tmpl w:val="D8C8320A"/>
    <w:lvl w:ilvl="0" w:tplc="880A608A">
      <w:start w:val="1"/>
      <w:numFmt w:val="bullet"/>
      <w:lvlText w:val="­"/>
      <w:lvlJc w:val="left"/>
      <w:pPr>
        <w:ind w:left="757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4" w15:restartNumberingAfterBreak="0">
    <w:nsid w:val="51306D7D"/>
    <w:multiLevelType w:val="hybridMultilevel"/>
    <w:tmpl w:val="093241F6"/>
    <w:lvl w:ilvl="0" w:tplc="DFA8C110">
      <w:start w:val="12"/>
      <w:numFmt w:val="decimal"/>
      <w:lvlText w:val="(%1)"/>
      <w:lvlJc w:val="left"/>
      <w:pPr>
        <w:ind w:left="720" w:hanging="360"/>
      </w:pPr>
      <w:rPr>
        <w:rFonts w:eastAsia="Quattrocento Sans" w:cs="Quattrocento Sans"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952633"/>
    <w:multiLevelType w:val="hybridMultilevel"/>
    <w:tmpl w:val="77963D06"/>
    <w:lvl w:ilvl="0" w:tplc="91341600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DE313D"/>
    <w:multiLevelType w:val="multilevel"/>
    <w:tmpl w:val="4E8A9760"/>
    <w:lvl w:ilvl="0">
      <w:start w:val="197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A3A5CFD"/>
    <w:multiLevelType w:val="hybridMultilevel"/>
    <w:tmpl w:val="E80CB7D8"/>
    <w:lvl w:ilvl="0" w:tplc="58B0B846">
      <w:start w:val="12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927308">
    <w:abstractNumId w:val="11"/>
  </w:num>
  <w:num w:numId="2" w16cid:durableId="1845247165">
    <w:abstractNumId w:val="4"/>
  </w:num>
  <w:num w:numId="3" w16cid:durableId="1786801199">
    <w:abstractNumId w:val="16"/>
  </w:num>
  <w:num w:numId="4" w16cid:durableId="1749879938">
    <w:abstractNumId w:val="6"/>
  </w:num>
  <w:num w:numId="5" w16cid:durableId="537746420">
    <w:abstractNumId w:val="15"/>
  </w:num>
  <w:num w:numId="6" w16cid:durableId="1225411332">
    <w:abstractNumId w:val="12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3004120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19898819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9" w16cid:durableId="351764181">
    <w:abstractNumId w:val="3"/>
  </w:num>
  <w:num w:numId="10" w16cid:durableId="215748009">
    <w:abstractNumId w:val="10"/>
  </w:num>
  <w:num w:numId="11" w16cid:durableId="1861434923">
    <w:abstractNumId w:val="1"/>
  </w:num>
  <w:num w:numId="12" w16cid:durableId="1594706556">
    <w:abstractNumId w:val="9"/>
  </w:num>
  <w:num w:numId="13" w16cid:durableId="1231305645">
    <w:abstractNumId w:val="8"/>
  </w:num>
  <w:num w:numId="14" w16cid:durableId="19941203">
    <w:abstractNumId w:val="13"/>
  </w:num>
  <w:num w:numId="15" w16cid:durableId="214894077">
    <w:abstractNumId w:val="2"/>
  </w:num>
  <w:num w:numId="16" w16cid:durableId="1722051080">
    <w:abstractNumId w:val="14"/>
  </w:num>
  <w:num w:numId="17" w16cid:durableId="1255044358">
    <w:abstractNumId w:val="5"/>
  </w:num>
  <w:num w:numId="18" w16cid:durableId="1385833878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élène Tauriac">
    <w15:presenceInfo w15:providerId="Windows Live" w15:userId="c88de5d8f46615b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26E"/>
    <w:rsid w:val="00004992"/>
    <w:rsid w:val="0000765C"/>
    <w:rsid w:val="0001581B"/>
    <w:rsid w:val="000227F0"/>
    <w:rsid w:val="000375B8"/>
    <w:rsid w:val="000403E2"/>
    <w:rsid w:val="00046FE7"/>
    <w:rsid w:val="00091037"/>
    <w:rsid w:val="000B2A60"/>
    <w:rsid w:val="000F3B01"/>
    <w:rsid w:val="0010128B"/>
    <w:rsid w:val="00103FE6"/>
    <w:rsid w:val="00106930"/>
    <w:rsid w:val="00127AE2"/>
    <w:rsid w:val="00146648"/>
    <w:rsid w:val="00166966"/>
    <w:rsid w:val="00173D01"/>
    <w:rsid w:val="00190A68"/>
    <w:rsid w:val="00190AEA"/>
    <w:rsid w:val="001D4CAC"/>
    <w:rsid w:val="001F1BD0"/>
    <w:rsid w:val="00205E8F"/>
    <w:rsid w:val="002116D9"/>
    <w:rsid w:val="00216C50"/>
    <w:rsid w:val="002325AD"/>
    <w:rsid w:val="00240E8A"/>
    <w:rsid w:val="0024276E"/>
    <w:rsid w:val="00246F31"/>
    <w:rsid w:val="002550EB"/>
    <w:rsid w:val="002743F1"/>
    <w:rsid w:val="0028585E"/>
    <w:rsid w:val="00287074"/>
    <w:rsid w:val="00293941"/>
    <w:rsid w:val="002B09B1"/>
    <w:rsid w:val="002E3308"/>
    <w:rsid w:val="002E3B82"/>
    <w:rsid w:val="0030676E"/>
    <w:rsid w:val="00312038"/>
    <w:rsid w:val="003329FF"/>
    <w:rsid w:val="00352C2E"/>
    <w:rsid w:val="003548FB"/>
    <w:rsid w:val="003615F4"/>
    <w:rsid w:val="00386EA1"/>
    <w:rsid w:val="003C186E"/>
    <w:rsid w:val="00402817"/>
    <w:rsid w:val="004732C9"/>
    <w:rsid w:val="004E2877"/>
    <w:rsid w:val="004E3A00"/>
    <w:rsid w:val="004F13CD"/>
    <w:rsid w:val="005056B0"/>
    <w:rsid w:val="00512B82"/>
    <w:rsid w:val="00514791"/>
    <w:rsid w:val="00522546"/>
    <w:rsid w:val="00550A7A"/>
    <w:rsid w:val="00554BC1"/>
    <w:rsid w:val="00566748"/>
    <w:rsid w:val="0059089D"/>
    <w:rsid w:val="005E1C2F"/>
    <w:rsid w:val="005F3B33"/>
    <w:rsid w:val="00636FA8"/>
    <w:rsid w:val="0066066A"/>
    <w:rsid w:val="00671A74"/>
    <w:rsid w:val="00681219"/>
    <w:rsid w:val="00683E42"/>
    <w:rsid w:val="006A53DD"/>
    <w:rsid w:val="006A64DF"/>
    <w:rsid w:val="006D026E"/>
    <w:rsid w:val="006D0A43"/>
    <w:rsid w:val="006E40D6"/>
    <w:rsid w:val="00704131"/>
    <w:rsid w:val="00741F60"/>
    <w:rsid w:val="00745BB3"/>
    <w:rsid w:val="00752FE6"/>
    <w:rsid w:val="00796FD2"/>
    <w:rsid w:val="0079782F"/>
    <w:rsid w:val="007B0D52"/>
    <w:rsid w:val="007B27F7"/>
    <w:rsid w:val="007C0751"/>
    <w:rsid w:val="007D6225"/>
    <w:rsid w:val="007D6786"/>
    <w:rsid w:val="00803A00"/>
    <w:rsid w:val="00827527"/>
    <w:rsid w:val="00830CA3"/>
    <w:rsid w:val="00835FD2"/>
    <w:rsid w:val="008462B2"/>
    <w:rsid w:val="00852A65"/>
    <w:rsid w:val="0085741C"/>
    <w:rsid w:val="00865063"/>
    <w:rsid w:val="00870F40"/>
    <w:rsid w:val="008924D5"/>
    <w:rsid w:val="008C325F"/>
    <w:rsid w:val="008C7001"/>
    <w:rsid w:val="008D469C"/>
    <w:rsid w:val="008F2205"/>
    <w:rsid w:val="00950B38"/>
    <w:rsid w:val="0095138F"/>
    <w:rsid w:val="0096724C"/>
    <w:rsid w:val="00975F2F"/>
    <w:rsid w:val="00996555"/>
    <w:rsid w:val="00997F67"/>
    <w:rsid w:val="009B0001"/>
    <w:rsid w:val="009D3761"/>
    <w:rsid w:val="009D6CA1"/>
    <w:rsid w:val="009F2A36"/>
    <w:rsid w:val="009F4400"/>
    <w:rsid w:val="00A259B5"/>
    <w:rsid w:val="00A850EF"/>
    <w:rsid w:val="00AA0C16"/>
    <w:rsid w:val="00AB18AC"/>
    <w:rsid w:val="00AC3A4B"/>
    <w:rsid w:val="00AF4357"/>
    <w:rsid w:val="00B00957"/>
    <w:rsid w:val="00B12573"/>
    <w:rsid w:val="00B17722"/>
    <w:rsid w:val="00B20670"/>
    <w:rsid w:val="00B247C8"/>
    <w:rsid w:val="00B408AE"/>
    <w:rsid w:val="00B46464"/>
    <w:rsid w:val="00B46EF2"/>
    <w:rsid w:val="00B47B4F"/>
    <w:rsid w:val="00B6452E"/>
    <w:rsid w:val="00B64727"/>
    <w:rsid w:val="00B64CBC"/>
    <w:rsid w:val="00B6642A"/>
    <w:rsid w:val="00B74889"/>
    <w:rsid w:val="00BD4950"/>
    <w:rsid w:val="00BE4C74"/>
    <w:rsid w:val="00BE607F"/>
    <w:rsid w:val="00BE6202"/>
    <w:rsid w:val="00BF20AC"/>
    <w:rsid w:val="00BF3A9D"/>
    <w:rsid w:val="00C452BB"/>
    <w:rsid w:val="00C45D7B"/>
    <w:rsid w:val="00C5121F"/>
    <w:rsid w:val="00C534C6"/>
    <w:rsid w:val="00C5643B"/>
    <w:rsid w:val="00C73C91"/>
    <w:rsid w:val="00C821AF"/>
    <w:rsid w:val="00CC10AB"/>
    <w:rsid w:val="00CC1269"/>
    <w:rsid w:val="00CC1E53"/>
    <w:rsid w:val="00CC2229"/>
    <w:rsid w:val="00CC66CA"/>
    <w:rsid w:val="00CD1D3C"/>
    <w:rsid w:val="00CD2050"/>
    <w:rsid w:val="00CF255B"/>
    <w:rsid w:val="00CF6998"/>
    <w:rsid w:val="00CF6AF7"/>
    <w:rsid w:val="00D03397"/>
    <w:rsid w:val="00D16158"/>
    <w:rsid w:val="00D40E58"/>
    <w:rsid w:val="00D45B01"/>
    <w:rsid w:val="00D6281E"/>
    <w:rsid w:val="00D6357E"/>
    <w:rsid w:val="00D70FFA"/>
    <w:rsid w:val="00D90A60"/>
    <w:rsid w:val="00DA42B9"/>
    <w:rsid w:val="00DB0B37"/>
    <w:rsid w:val="00DE1201"/>
    <w:rsid w:val="00DE2126"/>
    <w:rsid w:val="00DE2E2E"/>
    <w:rsid w:val="00DF4912"/>
    <w:rsid w:val="00E16108"/>
    <w:rsid w:val="00E31EEB"/>
    <w:rsid w:val="00E402CA"/>
    <w:rsid w:val="00E51F2C"/>
    <w:rsid w:val="00E75143"/>
    <w:rsid w:val="00E755A8"/>
    <w:rsid w:val="00E77359"/>
    <w:rsid w:val="00EA58E9"/>
    <w:rsid w:val="00EA7699"/>
    <w:rsid w:val="00F04221"/>
    <w:rsid w:val="00F248E6"/>
    <w:rsid w:val="00F274EA"/>
    <w:rsid w:val="00F36B14"/>
    <w:rsid w:val="00F541F3"/>
    <w:rsid w:val="00F60FF5"/>
    <w:rsid w:val="00F61151"/>
    <w:rsid w:val="00F71ED8"/>
    <w:rsid w:val="00F721E5"/>
    <w:rsid w:val="00F77377"/>
    <w:rsid w:val="00FB5B8B"/>
    <w:rsid w:val="00FC5C1D"/>
    <w:rsid w:val="00FC7071"/>
    <w:rsid w:val="00FD6F53"/>
    <w:rsid w:val="00FF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0791F"/>
  <w15:docId w15:val="{97EF1F71-ADF9-498D-B21F-843DC82B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2FE"/>
    <w:rPr>
      <w:rFonts w:ascii="Tms Rmn" w:hAnsi="Tms Rmn"/>
    </w:rPr>
  </w:style>
  <w:style w:type="paragraph" w:styleId="Titre1">
    <w:name w:val="heading 1"/>
    <w:basedOn w:val="Normal"/>
    <w:next w:val="Normal"/>
    <w:link w:val="Titre1Car"/>
    <w:uiPriority w:val="9"/>
    <w:qFormat/>
    <w:pPr>
      <w:spacing w:before="240"/>
      <w:outlineLvl w:val="0"/>
    </w:pPr>
    <w:rPr>
      <w:rFonts w:ascii="Helv" w:hAnsi="Helv"/>
      <w:b/>
      <w:sz w:val="24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002FE"/>
    <w:pPr>
      <w:spacing w:before="120"/>
      <w:outlineLvl w:val="1"/>
    </w:pPr>
    <w:rPr>
      <w:rFonts w:ascii="Helv" w:hAnsi="Helv"/>
      <w:b/>
      <w:sz w:val="24"/>
    </w:rPr>
  </w:style>
  <w:style w:type="paragraph" w:styleId="Titre3">
    <w:name w:val="heading 3"/>
    <w:basedOn w:val="Normal"/>
    <w:next w:val="Retraitnormal"/>
    <w:link w:val="Titre3Car"/>
    <w:uiPriority w:val="9"/>
    <w:semiHidden/>
    <w:unhideWhenUsed/>
    <w:qFormat/>
    <w:rsid w:val="008002FE"/>
    <w:pPr>
      <w:ind w:left="354"/>
      <w:outlineLvl w:val="2"/>
    </w:pPr>
    <w:rPr>
      <w:b/>
      <w:sz w:val="24"/>
    </w:rPr>
  </w:style>
  <w:style w:type="paragraph" w:styleId="Titre4">
    <w:name w:val="heading 4"/>
    <w:basedOn w:val="Normal"/>
    <w:next w:val="Retraitnormal"/>
    <w:link w:val="Titre4Car"/>
    <w:uiPriority w:val="9"/>
    <w:semiHidden/>
    <w:unhideWhenUsed/>
    <w:qFormat/>
    <w:rsid w:val="008002FE"/>
    <w:pPr>
      <w:ind w:left="354"/>
      <w:outlineLvl w:val="3"/>
    </w:pPr>
    <w:rPr>
      <w:sz w:val="24"/>
      <w:u w:val="single"/>
    </w:rPr>
  </w:style>
  <w:style w:type="paragraph" w:styleId="Titre5">
    <w:name w:val="heading 5"/>
    <w:basedOn w:val="Normal"/>
    <w:next w:val="Retraitnormal"/>
    <w:link w:val="Titre5Car"/>
    <w:uiPriority w:val="9"/>
    <w:semiHidden/>
    <w:unhideWhenUsed/>
    <w:qFormat/>
    <w:pPr>
      <w:ind w:left="708"/>
      <w:outlineLvl w:val="4"/>
    </w:pPr>
    <w:rPr>
      <w:b/>
    </w:rPr>
  </w:style>
  <w:style w:type="paragraph" w:styleId="Titre6">
    <w:name w:val="heading 6"/>
    <w:basedOn w:val="Normal"/>
    <w:next w:val="Retraitnormal"/>
    <w:link w:val="Titre6Car"/>
    <w:uiPriority w:val="9"/>
    <w:semiHidden/>
    <w:unhideWhenUsed/>
    <w:qFormat/>
    <w:pPr>
      <w:ind w:left="708"/>
      <w:outlineLvl w:val="5"/>
    </w:pPr>
    <w:rPr>
      <w:u w:val="single"/>
    </w:rPr>
  </w:style>
  <w:style w:type="paragraph" w:styleId="Titre7">
    <w:name w:val="heading 7"/>
    <w:basedOn w:val="Normal"/>
    <w:next w:val="Retraitnormal"/>
    <w:link w:val="Titre7Car"/>
    <w:qFormat/>
    <w:pPr>
      <w:ind w:left="708"/>
      <w:outlineLvl w:val="6"/>
    </w:pPr>
    <w:rPr>
      <w:i/>
    </w:rPr>
  </w:style>
  <w:style w:type="paragraph" w:styleId="Titre8">
    <w:name w:val="heading 8"/>
    <w:basedOn w:val="Normal"/>
    <w:next w:val="Retraitnormal"/>
    <w:link w:val="Titre8Car"/>
    <w:qFormat/>
    <w:pPr>
      <w:ind w:left="708"/>
      <w:outlineLvl w:val="7"/>
    </w:pPr>
    <w:rPr>
      <w:i/>
    </w:rPr>
  </w:style>
  <w:style w:type="paragraph" w:styleId="Titre9">
    <w:name w:val="heading 9"/>
    <w:basedOn w:val="Normal"/>
    <w:next w:val="Retraitnormal"/>
    <w:link w:val="Titre9Car"/>
    <w:qFormat/>
    <w:pPr>
      <w:ind w:left="708"/>
      <w:outlineLvl w:val="8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Retraitnormal">
    <w:name w:val="Normal Indent"/>
    <w:basedOn w:val="Normal"/>
    <w:pPr>
      <w:ind w:left="708"/>
    </w:pPr>
  </w:style>
  <w:style w:type="paragraph" w:styleId="Pieddepage">
    <w:name w:val="footer"/>
    <w:basedOn w:val="Normal"/>
    <w:link w:val="PieddepageCar"/>
    <w:uiPriority w:val="99"/>
    <w:rsid w:val="008002FE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link w:val="En-tteCar"/>
    <w:rsid w:val="008002FE"/>
    <w:pPr>
      <w:tabs>
        <w:tab w:val="center" w:pos="4819"/>
        <w:tab w:val="right" w:pos="9071"/>
      </w:tabs>
    </w:pPr>
  </w:style>
  <w:style w:type="character" w:styleId="Appelnotedebasdep">
    <w:name w:val="footnote reference"/>
    <w:semiHidden/>
    <w:rPr>
      <w:position w:val="6"/>
      <w:sz w:val="16"/>
    </w:rPr>
  </w:style>
  <w:style w:type="paragraph" w:styleId="Notedebasdepage">
    <w:name w:val="footnote text"/>
    <w:basedOn w:val="Normal"/>
    <w:link w:val="NotedebasdepageCar"/>
    <w:semiHidden/>
  </w:style>
  <w:style w:type="paragraph" w:customStyle="1" w:styleId="Normalcentr1">
    <w:name w:val="Normal centré1"/>
    <w:basedOn w:val="Normal"/>
    <w:pPr>
      <w:tabs>
        <w:tab w:val="left" w:pos="432"/>
      </w:tabs>
      <w:ind w:left="426" w:right="4" w:hanging="426"/>
      <w:jc w:val="both"/>
    </w:pPr>
    <w:rPr>
      <w:sz w:val="24"/>
    </w:rPr>
  </w:style>
  <w:style w:type="paragraph" w:customStyle="1" w:styleId="Corpsdetexte21">
    <w:name w:val="Corps de texte 21"/>
    <w:basedOn w:val="Normal"/>
    <w:pPr>
      <w:ind w:left="567"/>
      <w:jc w:val="both"/>
    </w:pPr>
    <w:rPr>
      <w:b/>
      <w:i/>
      <w:sz w:val="27"/>
      <w:u w:val="single"/>
    </w:rPr>
  </w:style>
  <w:style w:type="paragraph" w:customStyle="1" w:styleId="Retraitcorpsdetexte21">
    <w:name w:val="Retrait corps de texte 21"/>
    <w:basedOn w:val="Normal"/>
    <w:pPr>
      <w:tabs>
        <w:tab w:val="left" w:pos="864"/>
        <w:tab w:val="left" w:pos="7344"/>
      </w:tabs>
      <w:ind w:left="504" w:hanging="504"/>
      <w:jc w:val="both"/>
    </w:pPr>
    <w:rPr>
      <w:sz w:val="24"/>
    </w:rPr>
  </w:style>
  <w:style w:type="paragraph" w:styleId="Corpsdetexte">
    <w:name w:val="Body Text"/>
    <w:basedOn w:val="Normal"/>
    <w:link w:val="CorpsdetexteCar"/>
    <w:rsid w:val="008002FE"/>
    <w:rPr>
      <w:sz w:val="24"/>
    </w:rPr>
  </w:style>
  <w:style w:type="paragraph" w:customStyle="1" w:styleId="Retraitcorpsdetexte31">
    <w:name w:val="Retrait corps de texte 31"/>
    <w:basedOn w:val="Normal"/>
    <w:pPr>
      <w:ind w:left="567"/>
      <w:jc w:val="both"/>
    </w:pPr>
    <w:rPr>
      <w:sz w:val="24"/>
    </w:rPr>
  </w:style>
  <w:style w:type="paragraph" w:styleId="Normalcentr">
    <w:name w:val="Block Text"/>
    <w:basedOn w:val="Normal"/>
    <w:rsid w:val="008002FE"/>
    <w:pPr>
      <w:tabs>
        <w:tab w:val="left" w:pos="5616"/>
      </w:tabs>
      <w:ind w:left="567" w:right="4" w:hanging="567"/>
      <w:jc w:val="both"/>
    </w:pPr>
    <w:rPr>
      <w:color w:val="0000FF"/>
      <w:sz w:val="24"/>
    </w:rPr>
  </w:style>
  <w:style w:type="paragraph" w:styleId="Retraitcorpsdetexte">
    <w:name w:val="Body Text Indent"/>
    <w:basedOn w:val="Normal"/>
    <w:link w:val="RetraitcorpsdetexteCar"/>
    <w:pPr>
      <w:tabs>
        <w:tab w:val="left" w:pos="864"/>
        <w:tab w:val="left" w:pos="1152"/>
        <w:tab w:val="left" w:pos="7344"/>
      </w:tabs>
      <w:ind w:left="567" w:hanging="135"/>
      <w:jc w:val="both"/>
    </w:pPr>
    <w:rPr>
      <w:i/>
      <w:color w:val="0000FF"/>
      <w:sz w:val="24"/>
    </w:rPr>
  </w:style>
  <w:style w:type="paragraph" w:styleId="Retraitcorpsdetexte3">
    <w:name w:val="Body Text Indent 3"/>
    <w:basedOn w:val="Normal"/>
    <w:link w:val="Retraitcorpsdetexte3Car"/>
    <w:pPr>
      <w:tabs>
        <w:tab w:val="left" w:pos="864"/>
        <w:tab w:val="left" w:pos="1152"/>
        <w:tab w:val="left" w:pos="7344"/>
      </w:tabs>
      <w:ind w:left="505" w:hanging="505"/>
      <w:jc w:val="both"/>
    </w:pPr>
    <w:rPr>
      <w:i/>
      <w:color w:val="0000FF"/>
      <w:sz w:val="22"/>
    </w:rPr>
  </w:style>
  <w:style w:type="paragraph" w:styleId="Retraitcorpsdetexte2">
    <w:name w:val="Body Text Indent 2"/>
    <w:basedOn w:val="Normal"/>
    <w:link w:val="Retraitcorpsdetexte2Car"/>
    <w:rsid w:val="008002FE"/>
    <w:pPr>
      <w:ind w:left="567"/>
      <w:jc w:val="both"/>
    </w:pPr>
    <w:rPr>
      <w:rFonts w:ascii="Bookman Old Style" w:hAnsi="Bookman Old Style"/>
      <w:i/>
      <w:snapToGrid w:val="0"/>
      <w:color w:val="0000FF"/>
      <w:sz w:val="22"/>
    </w:rPr>
  </w:style>
  <w:style w:type="character" w:styleId="Accentuation">
    <w:name w:val="Emphasis"/>
    <w:qFormat/>
    <w:rPr>
      <w:i/>
    </w:rPr>
  </w:style>
  <w:style w:type="character" w:customStyle="1" w:styleId="Fort">
    <w:name w:val="Fort"/>
    <w:rPr>
      <w:b/>
    </w:rPr>
  </w:style>
  <w:style w:type="character" w:styleId="lev">
    <w:name w:val="Strong"/>
    <w:qFormat/>
    <w:rPr>
      <w:b/>
      <w:bCs/>
    </w:rPr>
  </w:style>
  <w:style w:type="paragraph" w:styleId="Corpsdetexte2">
    <w:name w:val="Body Text 2"/>
    <w:basedOn w:val="Normal"/>
    <w:link w:val="Corpsdetexte2Car"/>
    <w:rsid w:val="008002FE"/>
    <w:pPr>
      <w:ind w:left="567"/>
      <w:jc w:val="both"/>
    </w:pPr>
    <w:rPr>
      <w:b/>
      <w:i/>
      <w:sz w:val="27"/>
      <w:u w:val="single"/>
      <w:lang w:eastAsia="en-US"/>
    </w:rPr>
  </w:style>
  <w:style w:type="paragraph" w:styleId="Corpsdetexte3">
    <w:name w:val="Body Text 3"/>
    <w:basedOn w:val="Normal"/>
    <w:link w:val="Corpsdetexte3Car"/>
    <w:rsid w:val="008002FE"/>
    <w:pPr>
      <w:jc w:val="both"/>
    </w:pPr>
    <w:rPr>
      <w:rFonts w:ascii="Arial" w:hAnsi="Arial" w:cs="Arial"/>
      <w:sz w:val="22"/>
    </w:rPr>
  </w:style>
  <w:style w:type="paragraph" w:customStyle="1" w:styleId="S">
    <w:name w:val="S :"/>
    <w:basedOn w:val="Corpsdetexte"/>
    <w:pPr>
      <w:jc w:val="both"/>
    </w:pPr>
    <w:rPr>
      <w:rFonts w:ascii="Times New Roman" w:hAnsi="Times New Roman"/>
      <w:szCs w:val="24"/>
    </w:rPr>
  </w:style>
  <w:style w:type="paragraph" w:styleId="Textedebulles">
    <w:name w:val="Balloon Text"/>
    <w:basedOn w:val="Normal"/>
    <w:link w:val="TextedebullesCar"/>
    <w:semiHidden/>
    <w:rsid w:val="004A725F"/>
    <w:rPr>
      <w:rFonts w:ascii="Tahoma" w:hAnsi="Tahoma" w:cs="Tahoma"/>
      <w:sz w:val="16"/>
      <w:szCs w:val="16"/>
    </w:rPr>
  </w:style>
  <w:style w:type="character" w:styleId="Marquedecommentaire">
    <w:name w:val="annotation reference"/>
    <w:uiPriority w:val="99"/>
    <w:semiHidden/>
    <w:rsid w:val="008002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8002FE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8002FE"/>
    <w:rPr>
      <w:b/>
      <w:bCs/>
    </w:rPr>
  </w:style>
  <w:style w:type="paragraph" w:customStyle="1" w:styleId="Standard">
    <w:name w:val="Standard"/>
    <w:rsid w:val="009D252B"/>
    <w:pPr>
      <w:suppressAutoHyphens/>
      <w:autoSpaceDN w:val="0"/>
    </w:pPr>
    <w:rPr>
      <w:kern w:val="3"/>
      <w:lang w:bidi="hi-IN"/>
    </w:rPr>
  </w:style>
  <w:style w:type="paragraph" w:styleId="Paragraphedeliste">
    <w:name w:val="List Paragraph"/>
    <w:basedOn w:val="Normal"/>
    <w:uiPriority w:val="34"/>
    <w:qFormat/>
    <w:rsid w:val="00450352"/>
    <w:pPr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Titre2Car">
    <w:name w:val="Titre 2 Car"/>
    <w:link w:val="Titre2"/>
    <w:rsid w:val="00DD6599"/>
    <w:rPr>
      <w:rFonts w:ascii="Helv" w:hAnsi="Helv"/>
      <w:b/>
      <w:sz w:val="24"/>
    </w:rPr>
  </w:style>
  <w:style w:type="character" w:customStyle="1" w:styleId="Titre3Car">
    <w:name w:val="Titre 3 Car"/>
    <w:link w:val="Titre3"/>
    <w:rsid w:val="00DD6599"/>
    <w:rPr>
      <w:rFonts w:ascii="Tms Rmn" w:hAnsi="Tms Rmn"/>
      <w:b/>
      <w:sz w:val="24"/>
    </w:rPr>
  </w:style>
  <w:style w:type="character" w:customStyle="1" w:styleId="Titre4Car">
    <w:name w:val="Titre 4 Car"/>
    <w:link w:val="Titre4"/>
    <w:rsid w:val="00DD6599"/>
    <w:rPr>
      <w:rFonts w:ascii="Tms Rmn" w:hAnsi="Tms Rmn"/>
      <w:sz w:val="24"/>
      <w:u w:val="single"/>
    </w:rPr>
  </w:style>
  <w:style w:type="character" w:customStyle="1" w:styleId="En-tteCar">
    <w:name w:val="En-tête Car"/>
    <w:link w:val="En-tte"/>
    <w:rsid w:val="00DD6599"/>
    <w:rPr>
      <w:rFonts w:ascii="Tms Rmn" w:hAnsi="Tms Rmn"/>
    </w:rPr>
  </w:style>
  <w:style w:type="character" w:customStyle="1" w:styleId="CorpsdetexteCar">
    <w:name w:val="Corps de texte Car"/>
    <w:link w:val="Corpsdetexte"/>
    <w:rsid w:val="00DD6599"/>
    <w:rPr>
      <w:rFonts w:ascii="Tms Rmn" w:hAnsi="Tms Rmn"/>
      <w:sz w:val="24"/>
    </w:rPr>
  </w:style>
  <w:style w:type="character" w:customStyle="1" w:styleId="Corpsdetexte2Car">
    <w:name w:val="Corps de texte 2 Car"/>
    <w:link w:val="Corpsdetexte2"/>
    <w:rsid w:val="00DD6599"/>
    <w:rPr>
      <w:rFonts w:ascii="Tms Rmn" w:hAnsi="Tms Rmn"/>
      <w:b/>
      <w:i/>
      <w:sz w:val="27"/>
      <w:u w:val="single"/>
      <w:lang w:eastAsia="en-US"/>
    </w:rPr>
  </w:style>
  <w:style w:type="character" w:customStyle="1" w:styleId="Corpsdetexte3Car">
    <w:name w:val="Corps de texte 3 Car"/>
    <w:link w:val="Corpsdetexte3"/>
    <w:rsid w:val="00DD6599"/>
    <w:rPr>
      <w:rFonts w:ascii="Arial" w:hAnsi="Arial" w:cs="Arial"/>
      <w:sz w:val="22"/>
    </w:rPr>
  </w:style>
  <w:style w:type="character" w:styleId="Lienhypertexte">
    <w:name w:val="Hyperlink"/>
    <w:rsid w:val="00DD6599"/>
    <w:rPr>
      <w:color w:val="0000FF"/>
      <w:u w:val="single"/>
    </w:rPr>
  </w:style>
  <w:style w:type="paragraph" w:customStyle="1" w:styleId="11">
    <w:name w:val="1.1.*"/>
    <w:basedOn w:val="Normal"/>
    <w:rsid w:val="00DD6599"/>
    <w:pPr>
      <w:spacing w:line="240" w:lineRule="exact"/>
      <w:ind w:left="992" w:hanging="283"/>
    </w:pPr>
    <w:rPr>
      <w:rFonts w:ascii="Times New Roman" w:hAnsi="Times New Roman"/>
      <w:sz w:val="24"/>
    </w:rPr>
  </w:style>
  <w:style w:type="character" w:customStyle="1" w:styleId="Retraitcorpsdetexte2Car">
    <w:name w:val="Retrait corps de texte 2 Car"/>
    <w:link w:val="Retraitcorpsdetexte2"/>
    <w:rsid w:val="00DD6599"/>
    <w:rPr>
      <w:rFonts w:ascii="Bookman Old Style" w:hAnsi="Bookman Old Style"/>
      <w:i/>
      <w:snapToGrid w:val="0"/>
      <w:color w:val="0000FF"/>
      <w:sz w:val="22"/>
    </w:rPr>
  </w:style>
  <w:style w:type="character" w:customStyle="1" w:styleId="PieddepageCar">
    <w:name w:val="Pied de page Car"/>
    <w:link w:val="Pieddepage"/>
    <w:uiPriority w:val="99"/>
    <w:rsid w:val="00DD6599"/>
    <w:rPr>
      <w:rFonts w:ascii="Tms Rmn" w:hAnsi="Tms Rmn"/>
    </w:rPr>
  </w:style>
  <w:style w:type="paragraph" w:customStyle="1" w:styleId="numro1">
    <w:name w:val="numéro1"/>
    <w:basedOn w:val="Normal"/>
    <w:next w:val="Normal"/>
    <w:rsid w:val="00DD6599"/>
    <w:pPr>
      <w:widowControl w:val="0"/>
      <w:tabs>
        <w:tab w:val="left" w:pos="709"/>
      </w:tabs>
      <w:ind w:left="709" w:right="170" w:hanging="709"/>
      <w:jc w:val="both"/>
    </w:pPr>
    <w:rPr>
      <w:rFonts w:ascii="CG Times" w:hAnsi="CG Times"/>
      <w:snapToGrid w:val="0"/>
      <w:sz w:val="24"/>
    </w:rPr>
  </w:style>
  <w:style w:type="character" w:customStyle="1" w:styleId="TextedebullesCar">
    <w:name w:val="Texte de bulles Car"/>
    <w:link w:val="Textedebulles"/>
    <w:semiHidden/>
    <w:rsid w:val="00DD6599"/>
    <w:rPr>
      <w:rFonts w:ascii="Tahoma" w:hAnsi="Tahoma" w:cs="Tahoma"/>
      <w:sz w:val="16"/>
      <w:szCs w:val="16"/>
    </w:rPr>
  </w:style>
  <w:style w:type="paragraph" w:customStyle="1" w:styleId="Corpsdetexte211">
    <w:name w:val="Corps de texte 211"/>
    <w:basedOn w:val="Normal"/>
    <w:rsid w:val="008002FE"/>
    <w:pPr>
      <w:ind w:right="12"/>
      <w:jc w:val="both"/>
    </w:pPr>
    <w:rPr>
      <w:rFonts w:ascii="Arial" w:eastAsia="Calibri" w:hAnsi="Arial" w:cs="Arial"/>
    </w:rPr>
  </w:style>
  <w:style w:type="character" w:customStyle="1" w:styleId="CommentaireCar">
    <w:name w:val="Commentaire Car"/>
    <w:link w:val="Commentaire"/>
    <w:uiPriority w:val="99"/>
    <w:semiHidden/>
    <w:rsid w:val="00DD6599"/>
    <w:rPr>
      <w:rFonts w:ascii="Tms Rmn" w:hAnsi="Tms Rmn"/>
    </w:rPr>
  </w:style>
  <w:style w:type="character" w:customStyle="1" w:styleId="ObjetducommentaireCar">
    <w:name w:val="Objet du commentaire Car"/>
    <w:link w:val="Objetducommentaire"/>
    <w:uiPriority w:val="99"/>
    <w:semiHidden/>
    <w:rsid w:val="00DD6599"/>
    <w:rPr>
      <w:rFonts w:ascii="Tms Rmn" w:hAnsi="Tms Rmn"/>
      <w:b/>
      <w:bCs/>
    </w:rPr>
  </w:style>
  <w:style w:type="paragraph" w:styleId="Rvision">
    <w:name w:val="Revision"/>
    <w:hidden/>
    <w:uiPriority w:val="99"/>
    <w:rsid w:val="00DD6599"/>
    <w:rPr>
      <w:rFonts w:ascii="CG Times (WN)" w:hAnsi="CG Times (WN)"/>
    </w:rPr>
  </w:style>
  <w:style w:type="character" w:customStyle="1" w:styleId="Titre1Car">
    <w:name w:val="Titre 1 Car"/>
    <w:link w:val="Titre1"/>
    <w:rsid w:val="00DD6599"/>
    <w:rPr>
      <w:rFonts w:ascii="Helv" w:hAnsi="Helv"/>
      <w:b/>
      <w:sz w:val="24"/>
      <w:u w:val="single"/>
    </w:rPr>
  </w:style>
  <w:style w:type="paragraph" w:customStyle="1" w:styleId="Retraitcorpsdetexte211">
    <w:name w:val="Retrait corps de texte 211"/>
    <w:basedOn w:val="Normal"/>
    <w:rsid w:val="008002FE"/>
    <w:pPr>
      <w:suppressAutoHyphens/>
      <w:ind w:left="567"/>
      <w:jc w:val="both"/>
    </w:pPr>
    <w:rPr>
      <w:rFonts w:ascii="Bookman Old Style" w:hAnsi="Bookman Old Style"/>
      <w:i/>
      <w:color w:val="0000FF"/>
      <w:sz w:val="22"/>
      <w:lang w:eastAsia="ar-SA"/>
    </w:rPr>
  </w:style>
  <w:style w:type="paragraph" w:customStyle="1" w:styleId="Style1">
    <w:name w:val="Style 1"/>
    <w:basedOn w:val="Normal"/>
    <w:rsid w:val="00DD65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Lienhypertextesuivivisit">
    <w:name w:val="FollowedHyperlink"/>
    <w:uiPriority w:val="99"/>
    <w:unhideWhenUsed/>
    <w:rsid w:val="00DD6599"/>
    <w:rPr>
      <w:color w:val="800080"/>
      <w:u w:val="single"/>
    </w:rPr>
  </w:style>
  <w:style w:type="character" w:customStyle="1" w:styleId="EmailStyle51">
    <w:name w:val="EmailStyle51"/>
    <w:semiHidden/>
    <w:rsid w:val="00DD6599"/>
    <w:rPr>
      <w:rFonts w:ascii="Arial" w:hAnsi="Arial" w:cs="Arial"/>
      <w:color w:val="000080"/>
      <w:sz w:val="20"/>
      <w:szCs w:val="20"/>
    </w:rPr>
  </w:style>
  <w:style w:type="paragraph" w:customStyle="1" w:styleId="Corpsdetexte22">
    <w:name w:val="Corps de texte 22"/>
    <w:basedOn w:val="Normal"/>
    <w:rsid w:val="00DD6599"/>
    <w:pPr>
      <w:ind w:left="567"/>
      <w:jc w:val="both"/>
    </w:pPr>
    <w:rPr>
      <w:b/>
      <w:i/>
      <w:sz w:val="27"/>
      <w:u w:val="single"/>
    </w:rPr>
  </w:style>
  <w:style w:type="character" w:customStyle="1" w:styleId="Titre5Car">
    <w:name w:val="Titre 5 Car"/>
    <w:link w:val="Titre5"/>
    <w:rsid w:val="002A4398"/>
    <w:rPr>
      <w:rFonts w:ascii="Tms Rmn" w:hAnsi="Tms Rmn"/>
      <w:b/>
    </w:rPr>
  </w:style>
  <w:style w:type="character" w:customStyle="1" w:styleId="Titre6Car">
    <w:name w:val="Titre 6 Car"/>
    <w:link w:val="Titre6"/>
    <w:rsid w:val="002A4398"/>
    <w:rPr>
      <w:rFonts w:ascii="Tms Rmn" w:hAnsi="Tms Rmn"/>
      <w:u w:val="single"/>
    </w:rPr>
  </w:style>
  <w:style w:type="character" w:customStyle="1" w:styleId="Titre7Car">
    <w:name w:val="Titre 7 Car"/>
    <w:link w:val="Titre7"/>
    <w:rsid w:val="002A4398"/>
    <w:rPr>
      <w:rFonts w:ascii="Tms Rmn" w:hAnsi="Tms Rmn"/>
      <w:i/>
    </w:rPr>
  </w:style>
  <w:style w:type="character" w:customStyle="1" w:styleId="Titre8Car">
    <w:name w:val="Titre 8 Car"/>
    <w:link w:val="Titre8"/>
    <w:rsid w:val="002A4398"/>
    <w:rPr>
      <w:rFonts w:ascii="Tms Rmn" w:hAnsi="Tms Rmn"/>
      <w:i/>
    </w:rPr>
  </w:style>
  <w:style w:type="character" w:customStyle="1" w:styleId="Titre9Car">
    <w:name w:val="Titre 9 Car"/>
    <w:link w:val="Titre9"/>
    <w:rsid w:val="002A4398"/>
    <w:rPr>
      <w:rFonts w:ascii="Tms Rmn" w:hAnsi="Tms Rmn"/>
      <w:i/>
    </w:rPr>
  </w:style>
  <w:style w:type="character" w:customStyle="1" w:styleId="NotedebasdepageCar">
    <w:name w:val="Note de bas de page Car"/>
    <w:link w:val="Notedebasdepage"/>
    <w:semiHidden/>
    <w:rsid w:val="002A4398"/>
    <w:rPr>
      <w:rFonts w:ascii="Tms Rmn" w:hAnsi="Tms Rmn"/>
    </w:rPr>
  </w:style>
  <w:style w:type="character" w:customStyle="1" w:styleId="RetraitcorpsdetexteCar">
    <w:name w:val="Retrait corps de texte Car"/>
    <w:link w:val="Retraitcorpsdetexte"/>
    <w:rsid w:val="002A4398"/>
    <w:rPr>
      <w:rFonts w:ascii="Tms Rmn" w:hAnsi="Tms Rmn"/>
      <w:i/>
      <w:color w:val="0000FF"/>
      <w:sz w:val="24"/>
    </w:rPr>
  </w:style>
  <w:style w:type="character" w:customStyle="1" w:styleId="Retraitcorpsdetexte3Car">
    <w:name w:val="Retrait corps de texte 3 Car"/>
    <w:link w:val="Retraitcorpsdetexte3"/>
    <w:rsid w:val="002A4398"/>
    <w:rPr>
      <w:rFonts w:ascii="Tms Rmn" w:hAnsi="Tms Rmn"/>
      <w:i/>
      <w:color w:val="0000FF"/>
      <w:sz w:val="22"/>
    </w:rPr>
  </w:style>
  <w:style w:type="character" w:customStyle="1" w:styleId="fort0">
    <w:name w:val="fort"/>
    <w:rsid w:val="002A4398"/>
  </w:style>
  <w:style w:type="paragraph" w:customStyle="1" w:styleId="Retraitcorpsdetexte22">
    <w:name w:val="Retrait corps de texte 22"/>
    <w:basedOn w:val="Normal"/>
    <w:rsid w:val="007312A5"/>
    <w:pPr>
      <w:tabs>
        <w:tab w:val="left" w:pos="864"/>
        <w:tab w:val="left" w:pos="7344"/>
      </w:tabs>
      <w:ind w:left="504" w:hanging="504"/>
      <w:jc w:val="both"/>
    </w:pPr>
    <w:rPr>
      <w:sz w:val="24"/>
    </w:rPr>
  </w:style>
  <w:style w:type="paragraph" w:styleId="Textebrut">
    <w:name w:val="Plain Text"/>
    <w:basedOn w:val="Normal"/>
    <w:link w:val="TextebrutCar"/>
    <w:uiPriority w:val="99"/>
    <w:rsid w:val="00C538CA"/>
    <w:rPr>
      <w:rFonts w:ascii="Courier New" w:hAnsi="Courier New" w:cs="Courier New"/>
    </w:rPr>
  </w:style>
  <w:style w:type="character" w:customStyle="1" w:styleId="TextebrutCar">
    <w:name w:val="Texte brut Car"/>
    <w:link w:val="Textebrut"/>
    <w:uiPriority w:val="99"/>
    <w:rsid w:val="00C538CA"/>
    <w:rPr>
      <w:rFonts w:ascii="Courier New" w:hAnsi="Courier New" w:cs="Courier New"/>
    </w:rPr>
  </w:style>
  <w:style w:type="paragraph" w:customStyle="1" w:styleId="retait1">
    <w:name w:val="retait 1"/>
    <w:basedOn w:val="Normal"/>
    <w:rsid w:val="00B53BDC"/>
    <w:pPr>
      <w:widowControl w:val="0"/>
      <w:ind w:left="709"/>
      <w:jc w:val="both"/>
    </w:pPr>
    <w:rPr>
      <w:rFonts w:ascii="CG Times" w:hAnsi="CG Times"/>
      <w:snapToGrid w:val="0"/>
      <w:sz w:val="24"/>
    </w:rPr>
  </w:style>
  <w:style w:type="paragraph" w:customStyle="1" w:styleId="numero2">
    <w:name w:val="numero 2"/>
    <w:basedOn w:val="Normal"/>
    <w:next w:val="Normal"/>
    <w:rsid w:val="00B53BDC"/>
    <w:pPr>
      <w:widowControl w:val="0"/>
      <w:tabs>
        <w:tab w:val="left" w:pos="1134"/>
      </w:tabs>
      <w:ind w:left="1134" w:hanging="425"/>
      <w:jc w:val="both"/>
    </w:pPr>
    <w:rPr>
      <w:rFonts w:ascii="CG Times" w:hAnsi="CG Times"/>
      <w:snapToGrid w:val="0"/>
      <w:sz w:val="24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rpsdetexte23">
    <w:name w:val="Corps de texte 23"/>
    <w:basedOn w:val="Normal"/>
    <w:rsid w:val="00745BB3"/>
    <w:pPr>
      <w:tabs>
        <w:tab w:val="left" w:pos="709"/>
      </w:tabs>
      <w:ind w:right="1"/>
      <w:jc w:val="both"/>
    </w:pPr>
    <w:rPr>
      <w:rFonts w:ascii="Times New Roman" w:hAnsi="Times New Roman"/>
      <w:sz w:val="24"/>
    </w:rPr>
  </w:style>
  <w:style w:type="paragraph" w:customStyle="1" w:styleId="110">
    <w:name w:val="1.1"/>
    <w:basedOn w:val="Normal"/>
    <w:rsid w:val="00745BB3"/>
    <w:pPr>
      <w:tabs>
        <w:tab w:val="left" w:pos="709"/>
      </w:tabs>
      <w:spacing w:line="240" w:lineRule="exact"/>
      <w:ind w:left="709" w:hanging="709"/>
      <w:jc w:val="both"/>
    </w:pPr>
    <w:rPr>
      <w:rFonts w:ascii="Times New Roman" w:hAnsi="Times New Roman"/>
      <w:sz w:val="24"/>
    </w:rPr>
  </w:style>
  <w:style w:type="character" w:styleId="Mentionnonrsolue">
    <w:name w:val="Unresolved Mention"/>
    <w:basedOn w:val="Policepardfaut"/>
    <w:uiPriority w:val="99"/>
    <w:semiHidden/>
    <w:unhideWhenUsed/>
    <w:rsid w:val="009D6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6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ma-syndicat.org/garantie-de-remuneration-minimale-sur-le-streaming-accord-grm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ma-syndicat.org/garantie-de-remuneration-minimale-sur-le-streaming-accord-grm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GYDaCadQxMReFjrkK5vMqlOtdw==">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Félix</dc:creator>
  <cp:keywords/>
  <dc:description/>
  <cp:lastModifiedBy>Hélène Tauriac</cp:lastModifiedBy>
  <cp:revision>5</cp:revision>
  <dcterms:created xsi:type="dcterms:W3CDTF">2023-02-20T10:45:00Z</dcterms:created>
  <dcterms:modified xsi:type="dcterms:W3CDTF">2023-06-09T13:24:00Z</dcterms:modified>
</cp:coreProperties>
</file>